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40" w:rsidRPr="00A12E05" w:rsidRDefault="00F94F40" w:rsidP="00640A70">
      <w:pPr>
        <w:spacing w:line="540" w:lineRule="exact"/>
        <w:jc w:val="center"/>
        <w:rPr>
          <w:rFonts w:ascii="黑体" w:eastAsia="黑体"/>
          <w:sz w:val="32"/>
          <w:szCs w:val="32"/>
        </w:rPr>
      </w:pPr>
      <w:r>
        <w:fldChar w:fldCharType="begin"/>
      </w:r>
      <w:r>
        <w:instrText>HYPERLINK "http://wjyy.xm38.host.35.com/ggtz/%E6%88%90%E9%83%BD%E5%B8%82%E6%B8%A9%E6%B1%9F%E5%8C%BA%E4%BA%BA%E6%B0%91%E5%8C%BB%E9%99%A2%E7%AC%AC%E4%BA%8C%E4%BD%8F%E9%99%A2%E9%83%A8%E6%90%AD%E5%BB%BA%E5%BD%A9%E9%92%A2%E6%9D%BF%E6%88%BF%E8%AF%A2%E4%BB%B7%E6%AF%94%E9%80%89%E6%96%B9%E6%A1%88.doc"</w:instrText>
      </w:r>
      <w:r>
        <w:fldChar w:fldCharType="separate"/>
      </w:r>
      <w:r w:rsidRPr="00CF4BCA">
        <w:rPr>
          <w:rFonts w:ascii="黑体" w:eastAsia="黑体" w:hAnsi="宋体" w:hint="eastAsia"/>
          <w:sz w:val="44"/>
          <w:szCs w:val="44"/>
        </w:rPr>
        <w:t>成都市温江区人民医院</w:t>
      </w:r>
      <w:r>
        <w:rPr>
          <w:rFonts w:ascii="黑体" w:eastAsia="黑体" w:hAnsi="宋体"/>
          <w:sz w:val="44"/>
          <w:szCs w:val="44"/>
        </w:rPr>
        <w:t xml:space="preserve">                 </w:t>
      </w:r>
      <w:r>
        <w:rPr>
          <w:rFonts w:ascii="黑体" w:eastAsia="黑体" w:hAnsi="宋体" w:hint="eastAsia"/>
          <w:sz w:val="44"/>
          <w:szCs w:val="44"/>
        </w:rPr>
        <w:t>急诊</w:t>
      </w:r>
      <w:r w:rsidRPr="00640A70">
        <w:rPr>
          <w:rFonts w:ascii="黑体" w:eastAsia="黑体" w:hAnsi="宋体" w:hint="eastAsia"/>
          <w:sz w:val="44"/>
          <w:szCs w:val="44"/>
        </w:rPr>
        <w:t>日间</w:t>
      </w:r>
      <w:r>
        <w:rPr>
          <w:rFonts w:ascii="黑体" w:eastAsia="黑体" w:hAnsi="宋体" w:hint="eastAsia"/>
          <w:sz w:val="44"/>
          <w:szCs w:val="44"/>
        </w:rPr>
        <w:t>病房中心供氧系统</w:t>
      </w:r>
      <w:r w:rsidRPr="00640A70">
        <w:rPr>
          <w:rFonts w:ascii="黑体" w:eastAsia="黑体" w:hAnsi="宋体" w:hint="eastAsia"/>
          <w:sz w:val="44"/>
          <w:szCs w:val="44"/>
        </w:rPr>
        <w:t>比选文件</w:t>
      </w:r>
    </w:p>
    <w:p w:rsidR="00F94F40" w:rsidRPr="00CF4BCA" w:rsidRDefault="00F94F40" w:rsidP="00B258EF">
      <w:pPr>
        <w:jc w:val="center"/>
        <w:rPr>
          <w:rFonts w:ascii="黑体" w:eastAsia="黑体" w:hAnsi="宋体"/>
          <w:sz w:val="44"/>
          <w:szCs w:val="44"/>
        </w:rPr>
      </w:pPr>
      <w:r>
        <w:fldChar w:fldCharType="end"/>
      </w:r>
    </w:p>
    <w:p w:rsidR="00F94F40" w:rsidRDefault="00F94F40" w:rsidP="00B258EF">
      <w:pPr>
        <w:jc w:val="center"/>
        <w:rPr>
          <w:rFonts w:ascii="黑体" w:eastAsia="黑体"/>
          <w:sz w:val="84"/>
          <w:szCs w:val="84"/>
        </w:rPr>
      </w:pPr>
    </w:p>
    <w:p w:rsidR="00F94F40" w:rsidRPr="00392D7F" w:rsidRDefault="00F94F40" w:rsidP="00B258EF">
      <w:pPr>
        <w:jc w:val="center"/>
        <w:rPr>
          <w:rFonts w:ascii="黑体" w:eastAsia="黑体"/>
          <w:sz w:val="84"/>
          <w:szCs w:val="84"/>
        </w:rPr>
      </w:pPr>
    </w:p>
    <w:p w:rsidR="00F94F40" w:rsidRDefault="00F94F40" w:rsidP="00B258EF">
      <w:pPr>
        <w:spacing w:line="540" w:lineRule="exact"/>
        <w:jc w:val="center"/>
        <w:rPr>
          <w:rFonts w:ascii="黑体" w:eastAsia="黑体"/>
          <w:sz w:val="36"/>
          <w:szCs w:val="36"/>
        </w:rPr>
      </w:pPr>
    </w:p>
    <w:p w:rsidR="00F94F40" w:rsidRPr="00411F69" w:rsidRDefault="00F94F40" w:rsidP="00B258EF">
      <w:pPr>
        <w:spacing w:line="540" w:lineRule="exact"/>
        <w:jc w:val="center"/>
        <w:rPr>
          <w:rFonts w:ascii="黑体" w:eastAsia="黑体"/>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Default="00F94F40" w:rsidP="00B258EF">
      <w:pPr>
        <w:spacing w:line="540" w:lineRule="exact"/>
        <w:jc w:val="center"/>
        <w:rPr>
          <w:rFonts w:ascii="黑体" w:eastAsia="黑体"/>
          <w:sz w:val="36"/>
          <w:szCs w:val="36"/>
        </w:rPr>
      </w:pPr>
    </w:p>
    <w:p w:rsidR="00F94F40" w:rsidRPr="00234FE0" w:rsidRDefault="00F94F40" w:rsidP="00B258EF">
      <w:pPr>
        <w:spacing w:line="540" w:lineRule="exact"/>
        <w:jc w:val="center"/>
        <w:rPr>
          <w:rFonts w:ascii="黑体" w:eastAsia="黑体"/>
          <w:sz w:val="44"/>
          <w:szCs w:val="44"/>
        </w:rPr>
      </w:pPr>
      <w:r w:rsidRPr="00234FE0">
        <w:rPr>
          <w:rFonts w:hint="eastAsia"/>
          <w:sz w:val="32"/>
          <w:szCs w:val="32"/>
        </w:rPr>
        <w:t>招标单位：</w:t>
      </w:r>
      <w:r w:rsidRPr="00A84074">
        <w:rPr>
          <w:rFonts w:ascii="黑体" w:eastAsia="黑体" w:hAnsi="宋体" w:hint="eastAsia"/>
          <w:sz w:val="44"/>
          <w:szCs w:val="44"/>
        </w:rPr>
        <w:t>成都市温江区人民医院</w:t>
      </w:r>
    </w:p>
    <w:p w:rsidR="00F94F40" w:rsidRDefault="00F94F40" w:rsidP="00B258EF">
      <w:pPr>
        <w:jc w:val="center"/>
        <w:rPr>
          <w:rFonts w:ascii="黑体" w:eastAsia="黑体"/>
          <w:sz w:val="84"/>
          <w:szCs w:val="84"/>
        </w:rPr>
      </w:pPr>
    </w:p>
    <w:p w:rsidR="00F94F40" w:rsidRDefault="00F94F40" w:rsidP="00B258EF">
      <w:pPr>
        <w:spacing w:line="540" w:lineRule="exact"/>
        <w:rPr>
          <w:sz w:val="32"/>
          <w:szCs w:val="32"/>
        </w:rPr>
      </w:pPr>
      <w:r w:rsidRPr="00234FE0">
        <w:rPr>
          <w:sz w:val="32"/>
          <w:szCs w:val="32"/>
        </w:rPr>
        <w:t xml:space="preserve">       </w:t>
      </w:r>
    </w:p>
    <w:p w:rsidR="00F94F40" w:rsidRDefault="00F94F40" w:rsidP="00B258EF">
      <w:pPr>
        <w:spacing w:line="540" w:lineRule="exact"/>
        <w:rPr>
          <w:sz w:val="32"/>
          <w:szCs w:val="32"/>
        </w:rPr>
      </w:pPr>
    </w:p>
    <w:p w:rsidR="00F94F40" w:rsidRPr="00234FE0" w:rsidRDefault="00F94F40" w:rsidP="00B258EF">
      <w:pPr>
        <w:spacing w:line="540" w:lineRule="exact"/>
        <w:rPr>
          <w:sz w:val="32"/>
          <w:szCs w:val="32"/>
        </w:rPr>
      </w:pPr>
    </w:p>
    <w:p w:rsidR="00F94F40" w:rsidRDefault="00F94F40" w:rsidP="00B258EF">
      <w:pPr>
        <w:spacing w:line="540" w:lineRule="exact"/>
        <w:jc w:val="center"/>
        <w:rPr>
          <w:rFonts w:ascii="黑体" w:eastAsia="黑体"/>
          <w:sz w:val="32"/>
          <w:szCs w:val="32"/>
        </w:rPr>
      </w:pPr>
    </w:p>
    <w:p w:rsidR="00F94F40" w:rsidRDefault="00F94F40" w:rsidP="00B258EF">
      <w:pPr>
        <w:spacing w:line="540" w:lineRule="exact"/>
        <w:jc w:val="center"/>
        <w:rPr>
          <w:rFonts w:ascii="黑体" w:eastAsia="黑体"/>
          <w:b/>
          <w:sz w:val="44"/>
          <w:szCs w:val="44"/>
        </w:rPr>
      </w:pPr>
      <w:r w:rsidRPr="00110405">
        <w:rPr>
          <w:rFonts w:ascii="黑体" w:eastAsia="黑体" w:hint="eastAsia"/>
          <w:b/>
          <w:sz w:val="44"/>
          <w:szCs w:val="44"/>
        </w:rPr>
        <w:t>目</w:t>
      </w:r>
      <w:r>
        <w:rPr>
          <w:rFonts w:ascii="黑体" w:eastAsia="黑体"/>
          <w:b/>
          <w:sz w:val="44"/>
          <w:szCs w:val="44"/>
        </w:rPr>
        <w:t xml:space="preserve">    </w:t>
      </w:r>
      <w:r w:rsidRPr="00110405">
        <w:rPr>
          <w:rFonts w:ascii="黑体" w:eastAsia="黑体" w:hint="eastAsia"/>
          <w:b/>
          <w:sz w:val="44"/>
          <w:szCs w:val="44"/>
        </w:rPr>
        <w:t>录</w:t>
      </w:r>
    </w:p>
    <w:p w:rsidR="00F94F40" w:rsidRDefault="00F94F40" w:rsidP="00B258EF">
      <w:pPr>
        <w:spacing w:line="540" w:lineRule="exact"/>
        <w:jc w:val="center"/>
        <w:rPr>
          <w:rFonts w:ascii="黑体" w:eastAsia="黑体"/>
          <w:b/>
          <w:sz w:val="44"/>
          <w:szCs w:val="44"/>
        </w:rPr>
      </w:pPr>
      <w:r w:rsidRPr="00110405">
        <w:rPr>
          <w:rFonts w:ascii="黑体" w:eastAsia="黑体"/>
          <w:b/>
          <w:sz w:val="44"/>
          <w:szCs w:val="44"/>
        </w:rPr>
        <w:t xml:space="preserve"> </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招标文件</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投标人须知</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一、招标项目概要</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二、</w:t>
      </w:r>
      <w:r>
        <w:rPr>
          <w:rFonts w:ascii="楷体_GB2312" w:eastAsia="楷体_GB2312" w:hAnsi="宋体" w:hint="eastAsia"/>
          <w:sz w:val="32"/>
          <w:szCs w:val="32"/>
        </w:rPr>
        <w:t>投标要求</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三、</w:t>
      </w:r>
      <w:r w:rsidRPr="00640A70">
        <w:rPr>
          <w:rFonts w:ascii="楷体_GB2312" w:eastAsia="楷体_GB2312" w:hAnsi="宋体" w:hint="eastAsia"/>
          <w:sz w:val="32"/>
          <w:szCs w:val="32"/>
        </w:rPr>
        <w:t>售后服务及付款方式</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四、</w:t>
      </w:r>
      <w:r w:rsidRPr="00640A70">
        <w:rPr>
          <w:rFonts w:ascii="楷体_GB2312" w:eastAsia="楷体_GB2312" w:hAnsi="宋体" w:hint="eastAsia"/>
          <w:sz w:val="32"/>
          <w:szCs w:val="32"/>
        </w:rPr>
        <w:t>评标办法</w:t>
      </w:r>
    </w:p>
    <w:p w:rsidR="00F94F40" w:rsidRPr="00523CF8" w:rsidRDefault="00F94F40"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五、其它要求</w:t>
      </w: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楷体_GB2312" w:eastAsia="楷体_GB2312" w:hAnsi="宋体"/>
        </w:rPr>
      </w:pPr>
    </w:p>
    <w:p w:rsidR="00F94F40" w:rsidRDefault="00F94F40" w:rsidP="00B258EF">
      <w:pPr>
        <w:spacing w:line="540" w:lineRule="exact"/>
        <w:jc w:val="center"/>
        <w:rPr>
          <w:rFonts w:ascii="黑体" w:eastAsia="黑体"/>
          <w:b/>
          <w:sz w:val="44"/>
          <w:szCs w:val="44"/>
        </w:rPr>
      </w:pPr>
    </w:p>
    <w:p w:rsidR="00F94F40" w:rsidRDefault="00F94F40" w:rsidP="00B258EF">
      <w:pPr>
        <w:spacing w:line="540" w:lineRule="exact"/>
        <w:jc w:val="center"/>
        <w:rPr>
          <w:rFonts w:ascii="黑体" w:eastAsia="黑体"/>
          <w:b/>
          <w:sz w:val="44"/>
          <w:szCs w:val="44"/>
        </w:rPr>
      </w:pPr>
    </w:p>
    <w:p w:rsidR="00F94F40" w:rsidRDefault="00F94F40" w:rsidP="00B258EF">
      <w:pPr>
        <w:spacing w:line="540" w:lineRule="exact"/>
        <w:jc w:val="center"/>
        <w:rPr>
          <w:rFonts w:ascii="黑体" w:eastAsia="黑体"/>
          <w:b/>
          <w:sz w:val="44"/>
          <w:szCs w:val="44"/>
        </w:rPr>
      </w:pPr>
    </w:p>
    <w:p w:rsidR="00F94F40" w:rsidRDefault="00F94F40" w:rsidP="00B258EF">
      <w:pPr>
        <w:spacing w:line="540" w:lineRule="exact"/>
        <w:jc w:val="center"/>
        <w:rPr>
          <w:rFonts w:ascii="黑体" w:eastAsia="黑体" w:hAnsi="宋体"/>
          <w:sz w:val="32"/>
          <w:szCs w:val="32"/>
        </w:rPr>
      </w:pPr>
      <w:r w:rsidRPr="00A12E05">
        <w:rPr>
          <w:rFonts w:ascii="黑体" w:eastAsia="黑体" w:hAnsi="宋体" w:hint="eastAsia"/>
          <w:sz w:val="32"/>
          <w:szCs w:val="32"/>
        </w:rPr>
        <w:t>成都市温江区人民医院</w:t>
      </w:r>
      <w:r>
        <w:rPr>
          <w:rFonts w:ascii="黑体" w:eastAsia="黑体" w:hAnsi="宋体" w:hint="eastAsia"/>
          <w:sz w:val="32"/>
          <w:szCs w:val="32"/>
        </w:rPr>
        <w:t>急诊日间病房</w:t>
      </w:r>
    </w:p>
    <w:p w:rsidR="00F94F40" w:rsidRPr="00A12E05" w:rsidRDefault="00F94F40" w:rsidP="00B258EF">
      <w:pPr>
        <w:spacing w:line="540" w:lineRule="exact"/>
        <w:jc w:val="center"/>
        <w:rPr>
          <w:rFonts w:ascii="黑体" w:eastAsia="黑体"/>
          <w:sz w:val="32"/>
          <w:szCs w:val="32"/>
        </w:rPr>
      </w:pPr>
      <w:r>
        <w:rPr>
          <w:rFonts w:ascii="黑体" w:eastAsia="黑体" w:hAnsi="宋体" w:hint="eastAsia"/>
          <w:sz w:val="32"/>
          <w:szCs w:val="32"/>
        </w:rPr>
        <w:t>中心供氧系统询价比选文件</w:t>
      </w:r>
    </w:p>
    <w:p w:rsidR="00F94F40" w:rsidRPr="00D338FF" w:rsidRDefault="00F94F40" w:rsidP="00B258EF">
      <w:pPr>
        <w:jc w:val="center"/>
        <w:rPr>
          <w:rFonts w:ascii="黑体" w:eastAsia="黑体"/>
          <w:sz w:val="84"/>
          <w:szCs w:val="84"/>
        </w:rPr>
      </w:pPr>
    </w:p>
    <w:p w:rsidR="00F94F40" w:rsidRPr="00A923BC" w:rsidRDefault="00F94F40" w:rsidP="00B258EF">
      <w:pPr>
        <w:spacing w:line="520" w:lineRule="exact"/>
        <w:jc w:val="center"/>
        <w:rPr>
          <w:rFonts w:ascii="黑体" w:eastAsia="黑体"/>
          <w:b/>
          <w:sz w:val="44"/>
          <w:szCs w:val="44"/>
        </w:rPr>
      </w:pPr>
      <w:r>
        <w:rPr>
          <w:rFonts w:ascii="黑体" w:eastAsia="黑体" w:hint="eastAsia"/>
          <w:b/>
          <w:sz w:val="44"/>
          <w:szCs w:val="44"/>
        </w:rPr>
        <w:t>比选</w:t>
      </w:r>
      <w:r w:rsidRPr="00A923BC">
        <w:rPr>
          <w:rFonts w:ascii="黑体" w:eastAsia="黑体"/>
          <w:b/>
          <w:sz w:val="44"/>
          <w:szCs w:val="44"/>
        </w:rPr>
        <w:t xml:space="preserve"> </w:t>
      </w:r>
      <w:r w:rsidRPr="00A923BC">
        <w:rPr>
          <w:rFonts w:ascii="黑体" w:eastAsia="黑体" w:hint="eastAsia"/>
          <w:b/>
          <w:sz w:val="44"/>
          <w:szCs w:val="44"/>
        </w:rPr>
        <w:t>文</w:t>
      </w:r>
      <w:r w:rsidRPr="00A923BC">
        <w:rPr>
          <w:rFonts w:ascii="黑体" w:eastAsia="黑体"/>
          <w:b/>
          <w:sz w:val="44"/>
          <w:szCs w:val="44"/>
        </w:rPr>
        <w:t xml:space="preserve"> </w:t>
      </w:r>
      <w:r w:rsidRPr="00A923BC">
        <w:rPr>
          <w:rFonts w:ascii="黑体" w:eastAsia="黑体" w:hint="eastAsia"/>
          <w:b/>
          <w:sz w:val="44"/>
          <w:szCs w:val="44"/>
        </w:rPr>
        <w:t>件</w:t>
      </w:r>
    </w:p>
    <w:p w:rsidR="00F94F40" w:rsidRPr="00DA42C1" w:rsidRDefault="00F94F40" w:rsidP="00B258EF">
      <w:pPr>
        <w:spacing w:line="360" w:lineRule="auto"/>
        <w:jc w:val="center"/>
        <w:rPr>
          <w:rFonts w:ascii="黑体" w:eastAsia="黑体"/>
          <w:b/>
          <w:sz w:val="44"/>
          <w:szCs w:val="44"/>
        </w:rPr>
      </w:pPr>
      <w:r w:rsidRPr="00DA42C1">
        <w:rPr>
          <w:rFonts w:ascii="黑体" w:eastAsia="黑体" w:hint="eastAsia"/>
          <w:b/>
          <w:sz w:val="44"/>
          <w:szCs w:val="44"/>
        </w:rPr>
        <w:t>第一部分</w:t>
      </w:r>
      <w:r w:rsidRPr="00DA42C1">
        <w:rPr>
          <w:rFonts w:ascii="黑体" w:eastAsia="黑体"/>
          <w:b/>
          <w:sz w:val="44"/>
          <w:szCs w:val="44"/>
        </w:rPr>
        <w:t xml:space="preserve">  </w:t>
      </w:r>
      <w:r w:rsidRPr="00DA42C1">
        <w:rPr>
          <w:rFonts w:ascii="黑体" w:eastAsia="黑体" w:hint="eastAsia"/>
          <w:b/>
          <w:sz w:val="44"/>
          <w:szCs w:val="44"/>
        </w:rPr>
        <w:t>投标人须知</w:t>
      </w:r>
    </w:p>
    <w:p w:rsidR="00F94F40" w:rsidRPr="00375492" w:rsidRDefault="00F94F40" w:rsidP="00143782">
      <w:pPr>
        <w:spacing w:line="560" w:lineRule="exact"/>
        <w:rPr>
          <w:rFonts w:ascii="仿宋" w:eastAsia="仿宋" w:hAnsi="仿宋"/>
          <w:b/>
          <w:sz w:val="32"/>
          <w:szCs w:val="32"/>
        </w:rPr>
      </w:pPr>
      <w:r w:rsidRPr="00375492">
        <w:rPr>
          <w:rFonts w:ascii="仿宋" w:eastAsia="仿宋" w:hAnsi="仿宋" w:hint="eastAsia"/>
          <w:b/>
          <w:sz w:val="32"/>
          <w:szCs w:val="32"/>
        </w:rPr>
        <w:t>一、招标项目概要</w:t>
      </w:r>
    </w:p>
    <w:p w:rsidR="00F94F40" w:rsidRPr="00375492" w:rsidRDefault="00F94F40" w:rsidP="008465F2">
      <w:pPr>
        <w:spacing w:line="540" w:lineRule="exact"/>
        <w:rPr>
          <w:rFonts w:ascii="仿宋" w:eastAsia="仿宋" w:hAnsi="仿宋"/>
          <w:sz w:val="32"/>
          <w:szCs w:val="32"/>
        </w:rPr>
      </w:pPr>
      <w:r w:rsidRPr="00375492">
        <w:rPr>
          <w:rFonts w:ascii="仿宋" w:eastAsia="仿宋" w:hAnsi="仿宋"/>
          <w:sz w:val="32"/>
          <w:szCs w:val="32"/>
        </w:rPr>
        <w:t>1</w:t>
      </w:r>
      <w:r w:rsidRPr="00375492">
        <w:rPr>
          <w:rFonts w:ascii="仿宋" w:eastAsia="仿宋" w:hAnsi="仿宋" w:hint="eastAsia"/>
          <w:sz w:val="32"/>
          <w:szCs w:val="32"/>
        </w:rPr>
        <w:t>、招标单位：成都市温江区人民医院</w:t>
      </w:r>
    </w:p>
    <w:p w:rsidR="00F94F40" w:rsidRPr="00375492" w:rsidRDefault="00F94F40" w:rsidP="008465F2">
      <w:pPr>
        <w:spacing w:line="560" w:lineRule="exact"/>
        <w:rPr>
          <w:rFonts w:ascii="仿宋" w:eastAsia="仿宋" w:hAnsi="仿宋"/>
          <w:sz w:val="32"/>
          <w:szCs w:val="32"/>
        </w:rPr>
      </w:pPr>
      <w:r w:rsidRPr="00375492">
        <w:rPr>
          <w:rFonts w:ascii="仿宋" w:eastAsia="仿宋" w:hAnsi="仿宋"/>
          <w:sz w:val="32"/>
          <w:szCs w:val="32"/>
        </w:rPr>
        <w:t>2</w:t>
      </w:r>
      <w:r w:rsidRPr="00375492">
        <w:rPr>
          <w:rFonts w:ascii="仿宋" w:eastAsia="仿宋" w:hAnsi="仿宋" w:hint="eastAsia"/>
          <w:sz w:val="32"/>
          <w:szCs w:val="32"/>
        </w:rPr>
        <w:t>、项目名称：</w:t>
      </w:r>
      <w:r>
        <w:rPr>
          <w:rFonts w:ascii="仿宋" w:eastAsia="仿宋" w:hAnsi="仿宋" w:hint="eastAsia"/>
          <w:sz w:val="32"/>
          <w:szCs w:val="32"/>
        </w:rPr>
        <w:t>急诊日间病房设备</w:t>
      </w:r>
    </w:p>
    <w:p w:rsidR="00F94F40" w:rsidRDefault="00F94F40" w:rsidP="008465F2">
      <w:pPr>
        <w:spacing w:line="560" w:lineRule="exact"/>
        <w:rPr>
          <w:rFonts w:ascii="仿宋" w:eastAsia="仿宋" w:hAnsi="仿宋"/>
          <w:sz w:val="32"/>
          <w:szCs w:val="32"/>
        </w:rPr>
      </w:pPr>
      <w:r w:rsidRPr="00375492">
        <w:rPr>
          <w:rFonts w:ascii="仿宋" w:eastAsia="仿宋" w:hAnsi="仿宋"/>
          <w:sz w:val="32"/>
          <w:szCs w:val="32"/>
        </w:rPr>
        <w:t>3</w:t>
      </w:r>
      <w:r w:rsidRPr="00375492">
        <w:rPr>
          <w:rFonts w:ascii="仿宋" w:eastAsia="仿宋" w:hAnsi="仿宋" w:hint="eastAsia"/>
          <w:sz w:val="32"/>
          <w:szCs w:val="32"/>
        </w:rPr>
        <w:t>、项目地点：柳城镇万春东路</w:t>
      </w:r>
      <w:r w:rsidRPr="00375492">
        <w:rPr>
          <w:rFonts w:ascii="仿宋" w:eastAsia="仿宋" w:hAnsi="仿宋"/>
          <w:sz w:val="32"/>
          <w:szCs w:val="32"/>
        </w:rPr>
        <w:t>10</w:t>
      </w:r>
      <w:r w:rsidRPr="00375492">
        <w:rPr>
          <w:rFonts w:ascii="仿宋" w:eastAsia="仿宋" w:hAnsi="仿宋" w:hint="eastAsia"/>
          <w:sz w:val="32"/>
          <w:szCs w:val="32"/>
        </w:rPr>
        <w:t>号</w:t>
      </w:r>
    </w:p>
    <w:p w:rsidR="00F94F40" w:rsidRPr="00C64E53" w:rsidRDefault="00F94F40" w:rsidP="008465F2">
      <w:pPr>
        <w:spacing w:line="520" w:lineRule="exac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、项目概况：详见附件</w:t>
      </w:r>
    </w:p>
    <w:p w:rsidR="00F94F40" w:rsidRPr="00375492" w:rsidRDefault="00F94F40" w:rsidP="008465F2">
      <w:pPr>
        <w:spacing w:line="560" w:lineRule="exact"/>
        <w:rPr>
          <w:rFonts w:ascii="仿宋" w:eastAsia="仿宋" w:hAnsi="仿宋"/>
          <w:sz w:val="32"/>
          <w:szCs w:val="32"/>
        </w:rPr>
      </w:pPr>
      <w:r>
        <w:rPr>
          <w:rFonts w:ascii="仿宋" w:eastAsia="仿宋" w:hAnsi="仿宋"/>
          <w:sz w:val="32"/>
          <w:szCs w:val="32"/>
        </w:rPr>
        <w:t>5</w:t>
      </w:r>
      <w:r w:rsidRPr="00375492">
        <w:rPr>
          <w:rFonts w:ascii="仿宋" w:eastAsia="仿宋" w:hAnsi="仿宋" w:hint="eastAsia"/>
          <w:sz w:val="32"/>
          <w:szCs w:val="32"/>
        </w:rPr>
        <w:t>、招标方式：询价、比选</w:t>
      </w:r>
    </w:p>
    <w:p w:rsidR="00F94F40" w:rsidRPr="00375492" w:rsidRDefault="00F94F40" w:rsidP="008465F2">
      <w:pPr>
        <w:spacing w:line="560" w:lineRule="exact"/>
        <w:rPr>
          <w:rFonts w:ascii="仿宋" w:eastAsia="仿宋" w:hAnsi="仿宋"/>
          <w:sz w:val="32"/>
          <w:szCs w:val="32"/>
        </w:rPr>
      </w:pPr>
      <w:r>
        <w:rPr>
          <w:rFonts w:ascii="仿宋" w:eastAsia="仿宋" w:hAnsi="仿宋"/>
          <w:sz w:val="32"/>
          <w:szCs w:val="32"/>
        </w:rPr>
        <w:t>6</w:t>
      </w:r>
      <w:r w:rsidRPr="00375492">
        <w:rPr>
          <w:rFonts w:ascii="仿宋" w:eastAsia="仿宋" w:hAnsi="仿宋" w:hint="eastAsia"/>
          <w:sz w:val="32"/>
          <w:szCs w:val="32"/>
        </w:rPr>
        <w:t>、投标企业资质</w:t>
      </w:r>
      <w:r>
        <w:rPr>
          <w:rFonts w:ascii="仿宋" w:eastAsia="仿宋" w:hAnsi="仿宋" w:hint="eastAsia"/>
          <w:sz w:val="32"/>
          <w:szCs w:val="32"/>
        </w:rPr>
        <w:t>条件</w:t>
      </w:r>
      <w:r w:rsidRPr="00375492">
        <w:rPr>
          <w:rFonts w:ascii="仿宋" w:eastAsia="仿宋" w:hAnsi="仿宋" w:hint="eastAsia"/>
          <w:sz w:val="32"/>
          <w:szCs w:val="32"/>
        </w:rPr>
        <w:t>要求：</w:t>
      </w:r>
    </w:p>
    <w:p w:rsidR="00F94F40" w:rsidRPr="00C64E53" w:rsidRDefault="00F94F40" w:rsidP="00C64E53">
      <w:pPr>
        <w:ind w:firstLineChars="50" w:firstLine="160"/>
        <w:rPr>
          <w:rFonts w:ascii="仿宋" w:eastAsia="仿宋" w:hAnsi="仿宋"/>
          <w:sz w:val="32"/>
          <w:szCs w:val="32"/>
        </w:rPr>
      </w:pPr>
      <w:r>
        <w:rPr>
          <w:rFonts w:ascii="仿宋" w:eastAsia="仿宋" w:hAnsi="仿宋"/>
          <w:sz w:val="32"/>
          <w:szCs w:val="32"/>
        </w:rPr>
        <w:t>(1)</w:t>
      </w:r>
      <w:r w:rsidRPr="00C64E53">
        <w:rPr>
          <w:rFonts w:ascii="仿宋" w:eastAsia="仿宋" w:hAnsi="仿宋" w:hint="eastAsia"/>
          <w:sz w:val="32"/>
          <w:szCs w:val="32"/>
        </w:rPr>
        <w:t>符合《中华人民共和国政府采购法》第二十二条规定的条件；</w:t>
      </w:r>
    </w:p>
    <w:p w:rsidR="00F94F40" w:rsidRPr="00C64E53" w:rsidRDefault="00F94F40" w:rsidP="00C64E53">
      <w:pPr>
        <w:ind w:firstLineChars="50" w:firstLine="160"/>
        <w:rPr>
          <w:rFonts w:ascii="仿宋" w:eastAsia="仿宋" w:hAnsi="仿宋"/>
          <w:sz w:val="32"/>
          <w:szCs w:val="32"/>
        </w:rPr>
      </w:pPr>
      <w:r>
        <w:rPr>
          <w:rFonts w:ascii="仿宋" w:eastAsia="仿宋" w:hAnsi="仿宋"/>
          <w:sz w:val="32"/>
          <w:szCs w:val="32"/>
        </w:rPr>
        <w:t>(2)</w:t>
      </w:r>
      <w:r w:rsidRPr="00C64E53">
        <w:rPr>
          <w:rFonts w:ascii="仿宋" w:eastAsia="仿宋" w:hAnsi="仿宋" w:hint="eastAsia"/>
          <w:sz w:val="32"/>
          <w:szCs w:val="32"/>
        </w:rPr>
        <w:t>在中国境内注册、能独立承担民事责任的生产厂家；</w:t>
      </w:r>
    </w:p>
    <w:p w:rsidR="00F94F40" w:rsidRPr="00C64E53" w:rsidRDefault="00F94F40" w:rsidP="00C64E53">
      <w:pPr>
        <w:ind w:firstLineChars="50" w:firstLine="160"/>
        <w:rPr>
          <w:rFonts w:ascii="仿宋" w:eastAsia="仿宋" w:hAnsi="仿宋"/>
          <w:sz w:val="32"/>
          <w:szCs w:val="32"/>
        </w:rPr>
      </w:pPr>
      <w:r>
        <w:rPr>
          <w:rFonts w:ascii="仿宋" w:eastAsia="仿宋" w:hAnsi="仿宋"/>
          <w:sz w:val="32"/>
          <w:szCs w:val="32"/>
        </w:rPr>
        <w:t>(3)</w:t>
      </w:r>
      <w:r w:rsidRPr="00C64E53">
        <w:rPr>
          <w:rFonts w:ascii="仿宋" w:eastAsia="仿宋" w:hAnsi="仿宋" w:hint="eastAsia"/>
          <w:sz w:val="32"/>
          <w:szCs w:val="32"/>
        </w:rPr>
        <w:t>生产厂家必须具有相应设备的《医疗器械生产企业许可证》；</w:t>
      </w:r>
      <w:r w:rsidRPr="00C64E53">
        <w:rPr>
          <w:rFonts w:ascii="仿宋" w:eastAsia="仿宋" w:hAnsi="仿宋"/>
          <w:sz w:val="32"/>
          <w:szCs w:val="32"/>
        </w:rPr>
        <w:t> </w:t>
      </w:r>
    </w:p>
    <w:p w:rsidR="00F94F40" w:rsidRPr="00C64E53" w:rsidRDefault="00F94F40" w:rsidP="00C64E53">
      <w:pPr>
        <w:ind w:firstLineChars="50" w:firstLine="160"/>
        <w:rPr>
          <w:rFonts w:ascii="仿宋" w:eastAsia="仿宋" w:hAnsi="仿宋"/>
          <w:sz w:val="32"/>
          <w:szCs w:val="32"/>
        </w:rPr>
      </w:pPr>
      <w:r>
        <w:rPr>
          <w:rFonts w:ascii="仿宋" w:eastAsia="仿宋" w:hAnsi="仿宋"/>
          <w:sz w:val="32"/>
          <w:szCs w:val="32"/>
        </w:rPr>
        <w:t>(4)</w:t>
      </w:r>
      <w:r w:rsidRPr="00C64E53">
        <w:rPr>
          <w:rFonts w:ascii="仿宋" w:eastAsia="仿宋" w:hAnsi="仿宋" w:hint="eastAsia"/>
          <w:sz w:val="32"/>
          <w:szCs w:val="32"/>
        </w:rPr>
        <w:t>必须具有机电设备安装专业承包三级及以上资质及国家特种设备安装改造维修许可证（</w:t>
      </w:r>
      <w:r w:rsidRPr="00C64E53">
        <w:rPr>
          <w:rFonts w:ascii="仿宋" w:eastAsia="仿宋" w:hAnsi="仿宋"/>
          <w:sz w:val="32"/>
          <w:szCs w:val="32"/>
        </w:rPr>
        <w:t>GC3</w:t>
      </w:r>
      <w:r w:rsidRPr="00C64E53">
        <w:rPr>
          <w:rFonts w:ascii="仿宋" w:eastAsia="仿宋" w:hAnsi="仿宋" w:hint="eastAsia"/>
          <w:sz w:val="32"/>
          <w:szCs w:val="32"/>
        </w:rPr>
        <w:t>级及以上资质）；</w:t>
      </w:r>
      <w:r w:rsidRPr="00C64E53">
        <w:rPr>
          <w:rFonts w:ascii="仿宋" w:eastAsia="仿宋" w:hAnsi="仿宋"/>
          <w:sz w:val="32"/>
          <w:szCs w:val="32"/>
        </w:rPr>
        <w:t> </w:t>
      </w:r>
    </w:p>
    <w:p w:rsidR="00F94F40" w:rsidRDefault="00F94F40" w:rsidP="00C64E53">
      <w:pPr>
        <w:ind w:firstLineChars="50" w:firstLine="160"/>
        <w:rPr>
          <w:rFonts w:ascii="仿宋" w:eastAsia="仿宋" w:hAnsi="仿宋"/>
          <w:sz w:val="32"/>
          <w:szCs w:val="32"/>
        </w:rPr>
      </w:pPr>
      <w:r>
        <w:rPr>
          <w:rFonts w:ascii="仿宋" w:eastAsia="仿宋" w:hAnsi="仿宋"/>
          <w:sz w:val="32"/>
          <w:szCs w:val="32"/>
        </w:rPr>
        <w:t>(5)</w:t>
      </w:r>
      <w:r w:rsidRPr="00C64E53">
        <w:rPr>
          <w:rFonts w:ascii="仿宋" w:eastAsia="仿宋" w:hAnsi="仿宋" w:hint="eastAsia"/>
          <w:sz w:val="32"/>
          <w:szCs w:val="32"/>
        </w:rPr>
        <w:t>本项目不接受联合体报价。</w:t>
      </w:r>
    </w:p>
    <w:p w:rsidR="00F94F40" w:rsidRDefault="00F94F40" w:rsidP="00C64E53">
      <w:pPr>
        <w:rPr>
          <w:rFonts w:ascii="仿宋" w:eastAsia="仿宋" w:hAnsi="仿宋"/>
          <w:sz w:val="32"/>
          <w:szCs w:val="32"/>
        </w:rPr>
      </w:pPr>
      <w:r w:rsidRPr="008465F2">
        <w:rPr>
          <w:rFonts w:ascii="仿宋" w:eastAsia="仿宋" w:hAnsi="仿宋" w:hint="eastAsia"/>
          <w:sz w:val="32"/>
          <w:szCs w:val="32"/>
        </w:rPr>
        <w:t>（</w:t>
      </w:r>
      <w:r w:rsidRPr="008465F2">
        <w:rPr>
          <w:rFonts w:ascii="仿宋" w:eastAsia="仿宋" w:hAnsi="仿宋"/>
          <w:sz w:val="32"/>
          <w:szCs w:val="32"/>
        </w:rPr>
        <w:t>6</w:t>
      </w:r>
      <w:r w:rsidRPr="008465F2">
        <w:rPr>
          <w:rFonts w:ascii="仿宋" w:eastAsia="仿宋" w:hAnsi="仿宋" w:hint="eastAsia"/>
          <w:sz w:val="32"/>
          <w:szCs w:val="32"/>
        </w:rPr>
        <w:t>）遵守国家有关的法律、法规和条例；</w:t>
      </w:r>
    </w:p>
    <w:p w:rsidR="00F94F40" w:rsidRDefault="00F94F40" w:rsidP="00C64E53">
      <w:pPr>
        <w:rPr>
          <w:rFonts w:ascii="仿宋" w:eastAsia="仿宋" w:hAnsi="仿宋"/>
          <w:sz w:val="32"/>
          <w:szCs w:val="32"/>
        </w:rPr>
      </w:pPr>
      <w:r w:rsidRPr="008465F2">
        <w:rPr>
          <w:rFonts w:ascii="仿宋" w:eastAsia="仿宋" w:hAnsi="仿宋" w:hint="eastAsia"/>
          <w:sz w:val="32"/>
          <w:szCs w:val="32"/>
        </w:rPr>
        <w:t>（</w:t>
      </w:r>
      <w:r w:rsidRPr="008465F2">
        <w:rPr>
          <w:rFonts w:ascii="仿宋" w:eastAsia="仿宋" w:hAnsi="仿宋"/>
          <w:sz w:val="32"/>
          <w:szCs w:val="32"/>
        </w:rPr>
        <w:t>7</w:t>
      </w:r>
      <w:r w:rsidRPr="008465F2">
        <w:rPr>
          <w:rFonts w:ascii="仿宋" w:eastAsia="仿宋" w:hAnsi="仿宋" w:hint="eastAsia"/>
          <w:sz w:val="32"/>
          <w:szCs w:val="32"/>
        </w:rPr>
        <w:t>）本次招标不接受联合体投标。</w:t>
      </w:r>
      <w:r w:rsidRPr="008465F2">
        <w:rPr>
          <w:rFonts w:ascii="仿宋" w:eastAsia="仿宋" w:hAnsi="仿宋"/>
          <w:sz w:val="32"/>
          <w:szCs w:val="32"/>
        </w:rPr>
        <w:br/>
      </w:r>
      <w:r>
        <w:rPr>
          <w:rFonts w:ascii="仿宋" w:eastAsia="仿宋" w:hAnsi="仿宋"/>
          <w:sz w:val="32"/>
          <w:szCs w:val="32"/>
        </w:rPr>
        <w:t xml:space="preserve">    </w:t>
      </w:r>
      <w:r w:rsidRPr="008465F2">
        <w:rPr>
          <w:rFonts w:ascii="仿宋" w:eastAsia="仿宋" w:hAnsi="仿宋" w:hint="eastAsia"/>
          <w:sz w:val="32"/>
          <w:szCs w:val="32"/>
        </w:rPr>
        <w:t>注：以上资料必须齐全，复印件须加盖报价单位公章</w:t>
      </w:r>
    </w:p>
    <w:p w:rsidR="00F94F40" w:rsidRPr="00DC0943" w:rsidRDefault="00F94F40" w:rsidP="00C64E53">
      <w:pPr>
        <w:spacing w:line="460" w:lineRule="exact"/>
        <w:ind w:firstLineChars="200" w:firstLine="640"/>
        <w:rPr>
          <w:rFonts w:ascii="仿宋" w:eastAsia="仿宋" w:hAnsi="仿宋"/>
          <w:color w:val="FF0000"/>
          <w:sz w:val="32"/>
          <w:szCs w:val="32"/>
        </w:rPr>
      </w:pPr>
      <w:r>
        <w:rPr>
          <w:rFonts w:ascii="仿宋" w:eastAsia="仿宋" w:hAnsi="仿宋"/>
          <w:color w:val="000000"/>
          <w:sz w:val="32"/>
          <w:szCs w:val="32"/>
        </w:rPr>
        <w:t>7</w:t>
      </w:r>
      <w:r>
        <w:rPr>
          <w:rFonts w:ascii="仿宋" w:eastAsia="仿宋" w:hAnsi="仿宋" w:hint="eastAsia"/>
          <w:color w:val="000000"/>
          <w:sz w:val="32"/>
          <w:szCs w:val="32"/>
        </w:rPr>
        <w:t>、本项目最高限价</w:t>
      </w:r>
      <w:r>
        <w:rPr>
          <w:rFonts w:ascii="仿宋" w:eastAsia="仿宋" w:hAnsi="仿宋"/>
          <w:color w:val="000000"/>
          <w:sz w:val="32"/>
          <w:szCs w:val="32"/>
        </w:rPr>
        <w:t>5</w:t>
      </w:r>
      <w:r>
        <w:rPr>
          <w:rFonts w:ascii="仿宋" w:eastAsia="仿宋" w:hAnsi="仿宋" w:hint="eastAsia"/>
          <w:color w:val="000000"/>
          <w:sz w:val="32"/>
          <w:szCs w:val="32"/>
        </w:rPr>
        <w:t>万元，</w:t>
      </w:r>
      <w:r w:rsidRPr="002E512C">
        <w:rPr>
          <w:rFonts w:ascii="仿宋" w:eastAsia="仿宋" w:hAnsi="仿宋" w:hint="eastAsia"/>
          <w:color w:val="000000"/>
          <w:sz w:val="32"/>
          <w:szCs w:val="32"/>
        </w:rPr>
        <w:t>报价包含保证整个活动实施的一切费用</w:t>
      </w:r>
      <w:r>
        <w:rPr>
          <w:rFonts w:ascii="仿宋" w:eastAsia="仿宋" w:hAnsi="仿宋" w:hint="eastAsia"/>
          <w:color w:val="000000"/>
          <w:sz w:val="32"/>
          <w:szCs w:val="32"/>
        </w:rPr>
        <w:t>，</w:t>
      </w:r>
      <w:r w:rsidRPr="00C64E53">
        <w:rPr>
          <w:rFonts w:ascii="仿宋" w:eastAsia="仿宋" w:hAnsi="仿宋" w:hint="eastAsia"/>
          <w:color w:val="000000"/>
          <w:sz w:val="32"/>
          <w:szCs w:val="32"/>
        </w:rPr>
        <w:t>高于或等于此报价作废标处理。</w:t>
      </w:r>
    </w:p>
    <w:p w:rsidR="00F94F40" w:rsidRDefault="00F94F40" w:rsidP="00C64E53">
      <w:pPr>
        <w:autoSpaceDE w:val="0"/>
        <w:autoSpaceDN w:val="0"/>
        <w:adjustRightInd w:val="0"/>
        <w:spacing w:line="360" w:lineRule="auto"/>
        <w:ind w:firstLineChars="225" w:firstLine="720"/>
        <w:jc w:val="left"/>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、费用说明及付款方式：</w:t>
      </w:r>
    </w:p>
    <w:p w:rsidR="00F94F40" w:rsidRPr="00C64E53" w:rsidRDefault="00F94F40" w:rsidP="00C64E53">
      <w:pPr>
        <w:autoSpaceDE w:val="0"/>
        <w:autoSpaceDN w:val="0"/>
        <w:adjustRightInd w:val="0"/>
        <w:spacing w:line="360" w:lineRule="auto"/>
        <w:ind w:firstLineChars="175" w:firstLine="560"/>
        <w:jc w:val="left"/>
        <w:rPr>
          <w:rFonts w:ascii="仿宋" w:eastAsia="仿宋" w:hAnsi="仿宋"/>
          <w:color w:val="000000"/>
          <w:sz w:val="32"/>
          <w:szCs w:val="32"/>
        </w:rPr>
      </w:pPr>
      <w:r>
        <w:rPr>
          <w:rFonts w:ascii="仿宋" w:eastAsia="仿宋" w:hAnsi="仿宋" w:hint="eastAsia"/>
          <w:color w:val="000000"/>
          <w:sz w:val="32"/>
          <w:szCs w:val="32"/>
        </w:rPr>
        <w:t>项目完成验收合格后，由甲方支付乙方合同总金额的</w:t>
      </w:r>
      <w:r>
        <w:rPr>
          <w:rFonts w:ascii="仿宋" w:eastAsia="仿宋" w:hAnsi="仿宋"/>
          <w:color w:val="000000"/>
          <w:sz w:val="32"/>
          <w:szCs w:val="32"/>
        </w:rPr>
        <w:t>90%</w:t>
      </w:r>
      <w:r>
        <w:rPr>
          <w:rFonts w:ascii="仿宋" w:eastAsia="仿宋" w:hAnsi="仿宋" w:hint="eastAsia"/>
          <w:color w:val="000000"/>
          <w:sz w:val="32"/>
          <w:szCs w:val="32"/>
        </w:rPr>
        <w:t>；质保期二年到期后三日内，支付剩余款项。</w:t>
      </w:r>
      <w:r w:rsidRPr="00360430">
        <w:rPr>
          <w:rFonts w:ascii="仿宋" w:eastAsia="仿宋" w:hAnsi="仿宋"/>
          <w:sz w:val="32"/>
          <w:szCs w:val="32"/>
        </w:rPr>
        <w:br/>
      </w:r>
      <w:r w:rsidRPr="00143782">
        <w:rPr>
          <w:rFonts w:ascii="仿宋" w:eastAsia="仿宋" w:hAnsi="仿宋" w:hint="eastAsia"/>
          <w:b/>
          <w:sz w:val="32"/>
          <w:szCs w:val="32"/>
        </w:rPr>
        <w:t>二、投标要求</w:t>
      </w:r>
      <w:r w:rsidRPr="008465F2">
        <w:rPr>
          <w:rFonts w:ascii="仿宋" w:eastAsia="仿宋" w:hAnsi="仿宋"/>
          <w:sz w:val="32"/>
          <w:szCs w:val="32"/>
        </w:rPr>
        <w:br/>
      </w:r>
      <w:r>
        <w:rPr>
          <w:rFonts w:ascii="仿宋" w:eastAsia="仿宋" w:hAnsi="仿宋"/>
          <w:sz w:val="32"/>
          <w:szCs w:val="32"/>
        </w:rPr>
        <w:t xml:space="preserve">   </w:t>
      </w:r>
      <w:r w:rsidRPr="00143782">
        <w:rPr>
          <w:rFonts w:ascii="仿宋" w:eastAsia="仿宋" w:hAnsi="仿宋"/>
          <w:sz w:val="32"/>
          <w:szCs w:val="32"/>
        </w:rPr>
        <w:t>1</w:t>
      </w:r>
      <w:r w:rsidRPr="00143782">
        <w:rPr>
          <w:rFonts w:ascii="仿宋" w:eastAsia="仿宋" w:hAnsi="仿宋" w:hint="eastAsia"/>
          <w:sz w:val="32"/>
          <w:szCs w:val="32"/>
        </w:rPr>
        <w:t>、备齐本通知“资质要求”中的所有相关资质证书及相关资料，装订成册；</w:t>
      </w:r>
      <w:r w:rsidRPr="008465F2">
        <w:rPr>
          <w:rFonts w:ascii="仿宋" w:eastAsia="仿宋" w:hAnsi="仿宋"/>
          <w:sz w:val="32"/>
          <w:szCs w:val="32"/>
        </w:rPr>
        <w:t> </w:t>
      </w:r>
      <w:r w:rsidRPr="008465F2">
        <w:rPr>
          <w:rFonts w:ascii="仿宋" w:eastAsia="仿宋" w:hAnsi="仿宋"/>
          <w:sz w:val="32"/>
          <w:szCs w:val="32"/>
        </w:rPr>
        <w:br/>
      </w:r>
      <w:r>
        <w:rPr>
          <w:rFonts w:ascii="仿宋" w:eastAsia="仿宋" w:hAnsi="仿宋"/>
          <w:sz w:val="32"/>
          <w:szCs w:val="32"/>
        </w:rPr>
        <w:t xml:space="preserve">   </w:t>
      </w:r>
      <w:r w:rsidRPr="00143782">
        <w:rPr>
          <w:rFonts w:ascii="仿宋" w:eastAsia="仿宋" w:hAnsi="仿宋"/>
          <w:sz w:val="32"/>
          <w:szCs w:val="32"/>
        </w:rPr>
        <w:t>2</w:t>
      </w:r>
      <w:r w:rsidRPr="00143782">
        <w:rPr>
          <w:rFonts w:ascii="仿宋" w:eastAsia="仿宋" w:hAnsi="仿宋" w:hint="eastAsia"/>
          <w:sz w:val="32"/>
          <w:szCs w:val="32"/>
        </w:rPr>
        <w:t>、报价清单加盖报价单位公章。</w:t>
      </w:r>
      <w:r w:rsidRPr="008465F2">
        <w:rPr>
          <w:rFonts w:ascii="仿宋" w:eastAsia="仿宋" w:hAnsi="仿宋"/>
          <w:sz w:val="32"/>
          <w:szCs w:val="32"/>
        </w:rPr>
        <w:br/>
      </w:r>
      <w:r>
        <w:rPr>
          <w:rFonts w:ascii="仿宋" w:eastAsia="仿宋" w:hAnsi="仿宋"/>
          <w:sz w:val="32"/>
          <w:szCs w:val="32"/>
        </w:rPr>
        <w:t xml:space="preserve">   </w:t>
      </w:r>
      <w:r w:rsidRPr="00143782">
        <w:rPr>
          <w:rFonts w:ascii="仿宋" w:eastAsia="仿宋" w:hAnsi="仿宋"/>
          <w:sz w:val="32"/>
          <w:szCs w:val="32"/>
        </w:rPr>
        <w:t>3</w:t>
      </w:r>
      <w:r w:rsidRPr="00143782">
        <w:rPr>
          <w:rFonts w:ascii="仿宋" w:eastAsia="仿宋" w:hAnsi="仿宋" w:hint="eastAsia"/>
          <w:sz w:val="32"/>
          <w:szCs w:val="32"/>
        </w:rPr>
        <w:t>、提供</w:t>
      </w:r>
      <w:r>
        <w:rPr>
          <w:rFonts w:ascii="仿宋" w:eastAsia="仿宋" w:hAnsi="仿宋" w:hint="eastAsia"/>
          <w:sz w:val="32"/>
          <w:szCs w:val="32"/>
        </w:rPr>
        <w:t>与其他</w:t>
      </w:r>
      <w:r w:rsidRPr="00143782">
        <w:rPr>
          <w:rFonts w:ascii="仿宋" w:eastAsia="仿宋" w:hAnsi="仿宋" w:hint="eastAsia"/>
          <w:sz w:val="32"/>
          <w:szCs w:val="32"/>
        </w:rPr>
        <w:t>单位</w:t>
      </w:r>
      <w:r>
        <w:rPr>
          <w:rFonts w:ascii="仿宋" w:eastAsia="仿宋" w:hAnsi="仿宋" w:hint="eastAsia"/>
          <w:sz w:val="32"/>
          <w:szCs w:val="32"/>
        </w:rPr>
        <w:t>合作</w:t>
      </w:r>
      <w:r w:rsidRPr="00143782">
        <w:rPr>
          <w:rFonts w:ascii="仿宋" w:eastAsia="仿宋" w:hAnsi="仿宋" w:hint="eastAsia"/>
          <w:sz w:val="32"/>
          <w:szCs w:val="32"/>
        </w:rPr>
        <w:t>的</w:t>
      </w:r>
      <w:r>
        <w:rPr>
          <w:rFonts w:ascii="仿宋" w:eastAsia="仿宋" w:hAnsi="仿宋" w:hint="eastAsia"/>
          <w:sz w:val="32"/>
          <w:szCs w:val="32"/>
        </w:rPr>
        <w:t>合同</w:t>
      </w:r>
      <w:r w:rsidRPr="00143782">
        <w:rPr>
          <w:rFonts w:ascii="仿宋" w:eastAsia="仿宋" w:hAnsi="仿宋" w:hint="eastAsia"/>
          <w:sz w:val="32"/>
          <w:szCs w:val="32"/>
        </w:rPr>
        <w:t>复印件加盖投标人公章。</w:t>
      </w:r>
    </w:p>
    <w:p w:rsidR="00F94F40" w:rsidRPr="00E40405" w:rsidRDefault="00F94F40" w:rsidP="00D244AB">
      <w:pPr>
        <w:spacing w:line="460" w:lineRule="exact"/>
        <w:ind w:firstLineChars="150" w:firstLine="480"/>
        <w:rPr>
          <w:rFonts w:ascii="仿宋" w:eastAsia="仿宋" w:hAnsi="仿宋"/>
          <w:sz w:val="32"/>
          <w:szCs w:val="32"/>
        </w:rPr>
      </w:pPr>
      <w:r w:rsidRPr="00E40405">
        <w:rPr>
          <w:rFonts w:ascii="仿宋" w:eastAsia="仿宋" w:hAnsi="仿宋"/>
          <w:sz w:val="32"/>
          <w:szCs w:val="32"/>
        </w:rPr>
        <w:t>4</w:t>
      </w:r>
      <w:r w:rsidRPr="00E40405">
        <w:rPr>
          <w:rFonts w:ascii="仿宋" w:eastAsia="仿宋" w:hAnsi="仿宋" w:hint="eastAsia"/>
          <w:sz w:val="32"/>
          <w:szCs w:val="32"/>
        </w:rPr>
        <w:t>、投标人须严格对照招标设备的技术及商务</w:t>
      </w:r>
      <w:r>
        <w:rPr>
          <w:rFonts w:ascii="仿宋" w:eastAsia="仿宋" w:hAnsi="仿宋" w:hint="eastAsia"/>
          <w:sz w:val="32"/>
          <w:szCs w:val="32"/>
        </w:rPr>
        <w:t>、售后等</w:t>
      </w:r>
      <w:r w:rsidRPr="00E40405">
        <w:rPr>
          <w:rFonts w:ascii="仿宋" w:eastAsia="仿宋" w:hAnsi="仿宋" w:hint="eastAsia"/>
          <w:sz w:val="32"/>
          <w:szCs w:val="32"/>
        </w:rPr>
        <w:t>要求填写《商务及技术条款偏离表》，并对填写内容</w:t>
      </w:r>
      <w:r>
        <w:rPr>
          <w:rFonts w:ascii="仿宋" w:eastAsia="仿宋" w:hAnsi="仿宋" w:hint="eastAsia"/>
          <w:sz w:val="32"/>
          <w:szCs w:val="32"/>
        </w:rPr>
        <w:t>的真实性负责，提供虚假信息作为废标或终止合同。</w:t>
      </w:r>
    </w:p>
    <w:p w:rsidR="00F94F40" w:rsidRDefault="00F94F40" w:rsidP="00F315C0">
      <w:pPr>
        <w:spacing w:line="460" w:lineRule="exact"/>
        <w:ind w:firstLineChars="150" w:firstLine="482"/>
        <w:rPr>
          <w:rFonts w:ascii="仿宋" w:eastAsia="仿宋" w:hAnsi="仿宋"/>
          <w:b/>
          <w:sz w:val="32"/>
          <w:szCs w:val="32"/>
        </w:rPr>
      </w:pPr>
      <w:r w:rsidRPr="00F315C0">
        <w:rPr>
          <w:rFonts w:ascii="仿宋" w:eastAsia="仿宋" w:hAnsi="仿宋" w:hint="eastAsia"/>
          <w:b/>
          <w:sz w:val="32"/>
          <w:szCs w:val="32"/>
        </w:rPr>
        <w:t>三、售后服务及付款方式</w:t>
      </w:r>
    </w:p>
    <w:p w:rsidR="00F94F40" w:rsidRPr="00C64E53" w:rsidRDefault="00F94F40" w:rsidP="00C64E53">
      <w:pPr>
        <w:spacing w:line="500" w:lineRule="exact"/>
        <w:rPr>
          <w:rFonts w:ascii="仿宋" w:eastAsia="仿宋" w:hAnsi="仿宋"/>
          <w:sz w:val="32"/>
          <w:szCs w:val="32"/>
        </w:rPr>
      </w:pPr>
      <w:r w:rsidRPr="00C64E53">
        <w:rPr>
          <w:rFonts w:ascii="仿宋" w:eastAsia="仿宋" w:hAnsi="仿宋" w:hint="eastAsia"/>
          <w:sz w:val="32"/>
          <w:szCs w:val="32"/>
        </w:rPr>
        <w:t>（</w:t>
      </w:r>
      <w:r w:rsidRPr="00C64E53">
        <w:rPr>
          <w:rFonts w:ascii="仿宋" w:eastAsia="仿宋" w:hAnsi="仿宋"/>
          <w:sz w:val="32"/>
          <w:szCs w:val="32"/>
        </w:rPr>
        <w:t>1</w:t>
      </w:r>
      <w:r w:rsidRPr="00C64E53">
        <w:rPr>
          <w:rFonts w:ascii="仿宋" w:eastAsia="仿宋" w:hAnsi="仿宋" w:hint="eastAsia"/>
          <w:sz w:val="32"/>
          <w:szCs w:val="32"/>
        </w:rPr>
        <w:t>）售后服务要求</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1.1</w:t>
      </w:r>
      <w:r w:rsidRPr="00C64E53">
        <w:rPr>
          <w:rFonts w:ascii="仿宋" w:eastAsia="仿宋" w:hAnsi="仿宋" w:hint="eastAsia"/>
          <w:sz w:val="32"/>
          <w:szCs w:val="32"/>
        </w:rPr>
        <w:t>质保期为二年</w:t>
      </w:r>
      <w:r w:rsidRPr="00C64E53">
        <w:rPr>
          <w:rFonts w:ascii="仿宋" w:eastAsia="仿宋" w:hAnsi="仿宋"/>
          <w:sz w:val="32"/>
          <w:szCs w:val="32"/>
        </w:rPr>
        <w:t>(</w:t>
      </w:r>
      <w:r w:rsidRPr="00C64E53">
        <w:rPr>
          <w:rFonts w:ascii="仿宋" w:eastAsia="仿宋" w:hAnsi="仿宋" w:hint="eastAsia"/>
          <w:sz w:val="32"/>
          <w:szCs w:val="32"/>
        </w:rPr>
        <w:t>自工程验收合格之日起</w:t>
      </w:r>
      <w:r w:rsidRPr="00C64E53">
        <w:rPr>
          <w:rFonts w:ascii="仿宋" w:eastAsia="仿宋" w:hAnsi="仿宋"/>
          <w:sz w:val="32"/>
          <w:szCs w:val="32"/>
        </w:rPr>
        <w:t>)</w:t>
      </w:r>
      <w:r w:rsidRPr="00C64E53">
        <w:rPr>
          <w:rFonts w:ascii="仿宋" w:eastAsia="仿宋" w:hAnsi="仿宋" w:hint="eastAsia"/>
          <w:sz w:val="32"/>
          <w:szCs w:val="32"/>
        </w:rPr>
        <w:t>，在此期间无偿提供所需备品备件，负责所有故障的排除及设备的换件和修理，以及软件的修改升级等均不另收费用。</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1.2</w:t>
      </w:r>
      <w:r w:rsidRPr="00C64E53">
        <w:rPr>
          <w:rFonts w:ascii="仿宋" w:eastAsia="仿宋" w:hAnsi="仿宋" w:hint="eastAsia"/>
          <w:sz w:val="32"/>
          <w:szCs w:val="32"/>
        </w:rPr>
        <w:t>在成都市区范围具有常备配件库房，保证医院及时内获得必须的零配件。</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1.3</w:t>
      </w:r>
      <w:r w:rsidRPr="00C64E53">
        <w:rPr>
          <w:rFonts w:ascii="仿宋" w:eastAsia="仿宋" w:hAnsi="仿宋" w:hint="eastAsia"/>
          <w:sz w:val="32"/>
          <w:szCs w:val="32"/>
        </w:rPr>
        <w:t>质保期内，设备一旦发生故障，本公司在接到通知后内立即响应，</w:t>
      </w:r>
      <w:r w:rsidRPr="00C64E53">
        <w:rPr>
          <w:rFonts w:ascii="仿宋" w:eastAsia="仿宋" w:hAnsi="仿宋"/>
          <w:sz w:val="32"/>
          <w:szCs w:val="32"/>
        </w:rPr>
        <w:t>1</w:t>
      </w:r>
      <w:r w:rsidRPr="00C64E53">
        <w:rPr>
          <w:rFonts w:ascii="仿宋" w:eastAsia="仿宋" w:hAnsi="仿宋" w:hint="eastAsia"/>
          <w:sz w:val="32"/>
          <w:szCs w:val="32"/>
        </w:rPr>
        <w:t>小时之内到达现场处理，在</w:t>
      </w:r>
      <w:r w:rsidRPr="00C64E53">
        <w:rPr>
          <w:rFonts w:ascii="仿宋" w:eastAsia="仿宋" w:hAnsi="仿宋"/>
          <w:sz w:val="32"/>
          <w:szCs w:val="32"/>
        </w:rPr>
        <w:t>2</w:t>
      </w:r>
      <w:r w:rsidRPr="00C64E53">
        <w:rPr>
          <w:rFonts w:ascii="仿宋" w:eastAsia="仿宋" w:hAnsi="仿宋" w:hint="eastAsia"/>
          <w:sz w:val="32"/>
          <w:szCs w:val="32"/>
        </w:rPr>
        <w:t>小时内解决故障。</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1.4</w:t>
      </w:r>
      <w:r w:rsidRPr="00C64E53">
        <w:rPr>
          <w:rFonts w:ascii="仿宋" w:eastAsia="仿宋" w:hAnsi="仿宋" w:hint="eastAsia"/>
          <w:sz w:val="32"/>
          <w:szCs w:val="32"/>
        </w:rPr>
        <w:t>、质保期过后，继续提供</w:t>
      </w:r>
      <w:r w:rsidRPr="00C64E53">
        <w:rPr>
          <w:rFonts w:ascii="仿宋" w:eastAsia="仿宋" w:hAnsi="仿宋"/>
          <w:sz w:val="32"/>
          <w:szCs w:val="32"/>
        </w:rPr>
        <w:t>7*24</w:t>
      </w:r>
      <w:r w:rsidRPr="00C64E53">
        <w:rPr>
          <w:rFonts w:ascii="仿宋" w:eastAsia="仿宋" w:hAnsi="仿宋" w:hint="eastAsia"/>
          <w:sz w:val="32"/>
          <w:szCs w:val="32"/>
        </w:rPr>
        <w:t>小时内有偿售后技术服务。</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1.5</w:t>
      </w:r>
      <w:r w:rsidRPr="00C64E53">
        <w:rPr>
          <w:rFonts w:ascii="仿宋" w:eastAsia="仿宋" w:hAnsi="仿宋" w:hint="eastAsia"/>
          <w:sz w:val="32"/>
          <w:szCs w:val="32"/>
        </w:rPr>
        <w:t>提供维修配件的价格清单，型号规格及生产单位名目；</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1.6</w:t>
      </w:r>
      <w:r w:rsidRPr="00C64E53">
        <w:rPr>
          <w:rFonts w:ascii="仿宋" w:eastAsia="仿宋" w:hAnsi="仿宋" w:hint="eastAsia"/>
          <w:sz w:val="32"/>
          <w:szCs w:val="32"/>
        </w:rPr>
        <w:t>提供本工程全套的保养、维修、操作手册及使用说明书；</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1.7</w:t>
      </w:r>
      <w:r w:rsidRPr="00C64E53">
        <w:rPr>
          <w:rFonts w:ascii="仿宋" w:eastAsia="仿宋" w:hAnsi="仿宋" w:hint="eastAsia"/>
          <w:sz w:val="32"/>
          <w:szCs w:val="32"/>
        </w:rPr>
        <w:t>建立定期回访制度，工程交付使用后在质保期内，每月</w:t>
      </w:r>
      <w:r w:rsidRPr="00C64E53">
        <w:rPr>
          <w:rFonts w:ascii="仿宋" w:eastAsia="仿宋" w:hAnsi="仿宋"/>
          <w:sz w:val="32"/>
          <w:szCs w:val="32"/>
        </w:rPr>
        <w:t>1</w:t>
      </w:r>
      <w:r w:rsidRPr="00C64E53">
        <w:rPr>
          <w:rFonts w:ascii="仿宋" w:eastAsia="仿宋" w:hAnsi="仿宋" w:hint="eastAsia"/>
          <w:sz w:val="32"/>
          <w:szCs w:val="32"/>
        </w:rPr>
        <w:t>次定期上门进行例行检查，并做好记录，以保证设备正常运行，质保期后每半年回访一次。</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hint="eastAsia"/>
          <w:sz w:val="32"/>
          <w:szCs w:val="32"/>
        </w:rPr>
        <w:t>（</w:t>
      </w:r>
      <w:r w:rsidRPr="00C64E53">
        <w:rPr>
          <w:rFonts w:ascii="仿宋" w:eastAsia="仿宋" w:hAnsi="仿宋"/>
          <w:sz w:val="32"/>
          <w:szCs w:val="32"/>
        </w:rPr>
        <w:t>2</w:t>
      </w:r>
      <w:r w:rsidRPr="00C64E53">
        <w:rPr>
          <w:rFonts w:ascii="仿宋" w:eastAsia="仿宋" w:hAnsi="仿宋" w:hint="eastAsia"/>
          <w:sz w:val="32"/>
          <w:szCs w:val="32"/>
        </w:rPr>
        <w:t>）培训计划及方案：</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2.1</w:t>
      </w:r>
      <w:r w:rsidRPr="00C64E53">
        <w:rPr>
          <w:rFonts w:ascii="仿宋" w:eastAsia="仿宋" w:hAnsi="仿宋" w:hint="eastAsia"/>
          <w:sz w:val="32"/>
          <w:szCs w:val="32"/>
        </w:rPr>
        <w:t>培训时间：</w:t>
      </w:r>
      <w:r w:rsidRPr="00C64E53">
        <w:rPr>
          <w:rFonts w:ascii="仿宋" w:eastAsia="仿宋" w:hAnsi="仿宋"/>
          <w:sz w:val="32"/>
          <w:szCs w:val="32"/>
        </w:rPr>
        <w:t xml:space="preserve"> </w:t>
      </w:r>
      <w:r w:rsidRPr="00C64E53">
        <w:rPr>
          <w:rFonts w:ascii="仿宋" w:eastAsia="仿宋" w:hAnsi="仿宋" w:hint="eastAsia"/>
          <w:sz w:val="32"/>
          <w:szCs w:val="32"/>
        </w:rPr>
        <w:t>维修、管理人员、值班人员一天半，护士</w:t>
      </w:r>
      <w:r w:rsidRPr="00C64E53">
        <w:rPr>
          <w:rFonts w:ascii="仿宋" w:eastAsia="仿宋" w:hAnsi="仿宋"/>
          <w:sz w:val="32"/>
          <w:szCs w:val="32"/>
        </w:rPr>
        <w:t>2</w:t>
      </w:r>
      <w:r w:rsidRPr="00C64E53">
        <w:rPr>
          <w:rFonts w:ascii="仿宋" w:eastAsia="仿宋" w:hAnsi="仿宋" w:hint="eastAsia"/>
          <w:sz w:val="32"/>
          <w:szCs w:val="32"/>
        </w:rPr>
        <w:t>小时。</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2.2</w:t>
      </w:r>
      <w:r w:rsidRPr="00C64E53">
        <w:rPr>
          <w:rFonts w:ascii="仿宋" w:eastAsia="仿宋" w:hAnsi="仿宋" w:hint="eastAsia"/>
          <w:sz w:val="32"/>
          <w:szCs w:val="32"/>
        </w:rPr>
        <w:t>培训人员数量：</w:t>
      </w:r>
      <w:r w:rsidRPr="00C64E53">
        <w:rPr>
          <w:rFonts w:ascii="仿宋" w:eastAsia="仿宋" w:hAnsi="仿宋"/>
          <w:sz w:val="32"/>
          <w:szCs w:val="32"/>
        </w:rPr>
        <w:t xml:space="preserve"> </w:t>
      </w:r>
      <w:r w:rsidRPr="00C64E53">
        <w:rPr>
          <w:rFonts w:ascii="仿宋" w:eastAsia="仿宋" w:hAnsi="仿宋" w:hint="eastAsia"/>
          <w:sz w:val="32"/>
          <w:szCs w:val="32"/>
        </w:rPr>
        <w:t>管理部门维修、管理人员</w:t>
      </w:r>
      <w:r w:rsidRPr="00C64E53">
        <w:rPr>
          <w:rFonts w:ascii="仿宋" w:eastAsia="仿宋" w:hAnsi="仿宋"/>
          <w:sz w:val="32"/>
          <w:szCs w:val="32"/>
        </w:rPr>
        <w:t>1</w:t>
      </w:r>
      <w:r w:rsidRPr="00C64E53">
        <w:rPr>
          <w:rFonts w:ascii="仿宋" w:eastAsia="仿宋" w:hAnsi="仿宋" w:hint="eastAsia"/>
          <w:sz w:val="32"/>
          <w:szCs w:val="32"/>
        </w:rPr>
        <w:t>～</w:t>
      </w:r>
      <w:r w:rsidRPr="00C64E53">
        <w:rPr>
          <w:rFonts w:ascii="仿宋" w:eastAsia="仿宋" w:hAnsi="仿宋"/>
          <w:sz w:val="32"/>
          <w:szCs w:val="32"/>
        </w:rPr>
        <w:t>2</w:t>
      </w:r>
      <w:r w:rsidRPr="00C64E53">
        <w:rPr>
          <w:rFonts w:ascii="仿宋" w:eastAsia="仿宋" w:hAnsi="仿宋" w:hint="eastAsia"/>
          <w:sz w:val="32"/>
          <w:szCs w:val="32"/>
        </w:rPr>
        <w:t>人；护士：每个科室</w:t>
      </w:r>
      <w:r w:rsidRPr="00C64E53">
        <w:rPr>
          <w:rFonts w:ascii="仿宋" w:eastAsia="仿宋" w:hAnsi="仿宋"/>
          <w:sz w:val="32"/>
          <w:szCs w:val="32"/>
        </w:rPr>
        <w:t>l</w:t>
      </w:r>
      <w:r w:rsidRPr="00C64E53">
        <w:rPr>
          <w:rFonts w:ascii="仿宋" w:eastAsia="仿宋" w:hAnsi="仿宋" w:hint="eastAsia"/>
          <w:sz w:val="32"/>
          <w:szCs w:val="32"/>
        </w:rPr>
        <w:t>～</w:t>
      </w:r>
      <w:r w:rsidRPr="00C64E53">
        <w:rPr>
          <w:rFonts w:ascii="仿宋" w:eastAsia="仿宋" w:hAnsi="仿宋"/>
          <w:sz w:val="32"/>
          <w:szCs w:val="32"/>
        </w:rPr>
        <w:t>2</w:t>
      </w:r>
      <w:r w:rsidRPr="00C64E53">
        <w:rPr>
          <w:rFonts w:ascii="仿宋" w:eastAsia="仿宋" w:hAnsi="仿宋" w:hint="eastAsia"/>
          <w:sz w:val="32"/>
          <w:szCs w:val="32"/>
        </w:rPr>
        <w:t>人。</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2.3</w:t>
      </w:r>
      <w:r w:rsidRPr="00C64E53">
        <w:rPr>
          <w:rFonts w:ascii="仿宋" w:eastAsia="仿宋" w:hAnsi="仿宋" w:hint="eastAsia"/>
          <w:sz w:val="32"/>
          <w:szCs w:val="32"/>
        </w:rPr>
        <w:t>培训水平：达到能掌握上述系统的使用方法及简单故障的排除办法。</w:t>
      </w:r>
    </w:p>
    <w:p w:rsidR="00F94F40" w:rsidRPr="00C64E53" w:rsidRDefault="00F94F40" w:rsidP="00C64E53">
      <w:pPr>
        <w:spacing w:line="500" w:lineRule="exact"/>
        <w:ind w:firstLineChars="200" w:firstLine="640"/>
        <w:rPr>
          <w:rFonts w:ascii="仿宋" w:eastAsia="仿宋" w:hAnsi="仿宋"/>
          <w:sz w:val="32"/>
          <w:szCs w:val="32"/>
        </w:rPr>
      </w:pPr>
      <w:r w:rsidRPr="00C64E53">
        <w:rPr>
          <w:rFonts w:ascii="仿宋" w:eastAsia="仿宋" w:hAnsi="仿宋"/>
          <w:sz w:val="32"/>
          <w:szCs w:val="32"/>
        </w:rPr>
        <w:t>2.4</w:t>
      </w:r>
      <w:r w:rsidRPr="00C64E53">
        <w:rPr>
          <w:rFonts w:ascii="仿宋" w:eastAsia="仿宋" w:hAnsi="仿宋" w:hint="eastAsia"/>
          <w:sz w:val="32"/>
          <w:szCs w:val="32"/>
        </w:rPr>
        <w:t>培训地点：医院院内</w:t>
      </w:r>
    </w:p>
    <w:p w:rsidR="00F94F40" w:rsidRPr="00640A70" w:rsidRDefault="00F94F40" w:rsidP="00143782">
      <w:pPr>
        <w:spacing w:line="460" w:lineRule="exact"/>
        <w:rPr>
          <w:rFonts w:ascii="仿宋" w:eastAsia="仿宋" w:hAnsi="仿宋"/>
          <w:b/>
          <w:sz w:val="32"/>
          <w:szCs w:val="32"/>
        </w:rPr>
      </w:pPr>
      <w:r w:rsidRPr="00640A70">
        <w:rPr>
          <w:rFonts w:ascii="仿宋" w:eastAsia="仿宋" w:hAnsi="仿宋" w:hint="eastAsia"/>
          <w:b/>
          <w:sz w:val="32"/>
          <w:szCs w:val="32"/>
        </w:rPr>
        <w:t>四、评标办法</w:t>
      </w:r>
    </w:p>
    <w:p w:rsidR="00F94F40" w:rsidRDefault="00F94F40" w:rsidP="00640A70">
      <w:pPr>
        <w:spacing w:line="4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、根据医院提供设备品牌及型号供应商进行报价。</w:t>
      </w:r>
    </w:p>
    <w:p w:rsidR="00F94F40" w:rsidRPr="00143782" w:rsidRDefault="00F94F40" w:rsidP="00640A70">
      <w:pPr>
        <w:spacing w:line="4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、询价比选小组结合价格、售后、业绩、培训计划及方案进行综合评分。</w:t>
      </w:r>
    </w:p>
    <w:p w:rsidR="00F94F40" w:rsidRPr="00143782" w:rsidRDefault="00F94F40" w:rsidP="00143782">
      <w:pPr>
        <w:spacing w:line="560" w:lineRule="exact"/>
        <w:rPr>
          <w:rFonts w:ascii="仿宋" w:eastAsia="仿宋" w:hAnsi="仿宋"/>
          <w:b/>
          <w:sz w:val="32"/>
          <w:szCs w:val="32"/>
        </w:rPr>
      </w:pPr>
      <w:r>
        <w:rPr>
          <w:rFonts w:ascii="仿宋" w:eastAsia="仿宋" w:hAnsi="仿宋" w:hint="eastAsia"/>
          <w:b/>
          <w:sz w:val="32"/>
          <w:szCs w:val="32"/>
        </w:rPr>
        <w:t>五</w:t>
      </w:r>
      <w:r w:rsidRPr="00143782">
        <w:rPr>
          <w:rFonts w:ascii="仿宋" w:eastAsia="仿宋" w:hAnsi="仿宋" w:hint="eastAsia"/>
          <w:b/>
          <w:sz w:val="32"/>
          <w:szCs w:val="32"/>
        </w:rPr>
        <w:t>、其它要求：</w:t>
      </w:r>
    </w:p>
    <w:p w:rsidR="00F94F40" w:rsidRPr="008465F2" w:rsidRDefault="00F94F40" w:rsidP="00640A70">
      <w:pPr>
        <w:spacing w:line="560" w:lineRule="exact"/>
        <w:ind w:firstLineChars="200" w:firstLine="640"/>
        <w:rPr>
          <w:rFonts w:ascii="仿宋" w:eastAsia="仿宋" w:hAnsi="仿宋"/>
          <w:sz w:val="32"/>
          <w:szCs w:val="32"/>
        </w:rPr>
      </w:pPr>
      <w:r w:rsidRPr="008465F2">
        <w:rPr>
          <w:rFonts w:ascii="仿宋" w:eastAsia="仿宋" w:hAnsi="仿宋"/>
          <w:sz w:val="32"/>
          <w:szCs w:val="32"/>
        </w:rPr>
        <w:t>1</w:t>
      </w:r>
      <w:r w:rsidRPr="008465F2">
        <w:rPr>
          <w:rFonts w:ascii="仿宋" w:eastAsia="仿宋" w:hAnsi="仿宋" w:hint="eastAsia"/>
          <w:sz w:val="32"/>
          <w:szCs w:val="32"/>
        </w:rPr>
        <w:t>、投标人应严格按照中标文件要求，将《</w:t>
      </w:r>
      <w:r>
        <w:rPr>
          <w:rFonts w:ascii="仿宋" w:eastAsia="仿宋" w:hAnsi="仿宋" w:hint="eastAsia"/>
          <w:sz w:val="32"/>
          <w:szCs w:val="32"/>
        </w:rPr>
        <w:t>质量及售后服务</w:t>
      </w:r>
      <w:r w:rsidRPr="008465F2">
        <w:rPr>
          <w:rFonts w:ascii="仿宋" w:eastAsia="仿宋" w:hAnsi="仿宋" w:hint="eastAsia"/>
          <w:sz w:val="32"/>
          <w:szCs w:val="32"/>
        </w:rPr>
        <w:t>承诺书》</w:t>
      </w:r>
      <w:r>
        <w:rPr>
          <w:rFonts w:ascii="仿宋" w:eastAsia="仿宋" w:hAnsi="仿宋" w:hint="eastAsia"/>
          <w:sz w:val="32"/>
          <w:szCs w:val="32"/>
        </w:rPr>
        <w:t>书随投标文件时一并递交，并签订合同的附件。</w:t>
      </w:r>
    </w:p>
    <w:p w:rsidR="00F94F40" w:rsidRPr="008465F2" w:rsidRDefault="00F94F40" w:rsidP="00640A70">
      <w:pPr>
        <w:spacing w:line="560" w:lineRule="exact"/>
        <w:ind w:firstLineChars="200" w:firstLine="64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、中标人应当按照合同约定履行义务，</w:t>
      </w:r>
      <w:r>
        <w:rPr>
          <w:rFonts w:ascii="仿宋" w:eastAsia="仿宋" w:hAnsi="仿宋" w:hint="eastAsia"/>
          <w:sz w:val="32"/>
          <w:szCs w:val="32"/>
        </w:rPr>
        <w:t>完成中标项目</w:t>
      </w:r>
      <w:r w:rsidRPr="00CF4BCA">
        <w:rPr>
          <w:rFonts w:ascii="仿宋" w:eastAsia="仿宋" w:hAnsi="仿宋" w:hint="eastAsia"/>
          <w:sz w:val="32"/>
          <w:szCs w:val="32"/>
        </w:rPr>
        <w:t>，不得将中标项目转让（转包）给他人。</w:t>
      </w:r>
    </w:p>
    <w:p w:rsidR="00F94F40" w:rsidRPr="00CF4BCA" w:rsidRDefault="00F94F40" w:rsidP="00D44127">
      <w:pPr>
        <w:spacing w:line="560" w:lineRule="exact"/>
        <w:ind w:firstLineChars="200" w:firstLine="640"/>
        <w:rPr>
          <w:rFonts w:ascii="仿宋" w:eastAsia="仿宋" w:hAnsi="仿宋"/>
          <w:sz w:val="32"/>
          <w:szCs w:val="32"/>
        </w:rPr>
      </w:pPr>
      <w:r w:rsidRPr="00CF4BCA">
        <w:rPr>
          <w:rFonts w:ascii="仿宋" w:eastAsia="仿宋" w:hAnsi="仿宋"/>
          <w:sz w:val="32"/>
          <w:szCs w:val="32"/>
        </w:rPr>
        <w:t>3</w:t>
      </w:r>
      <w:r w:rsidRPr="00CF4BCA">
        <w:rPr>
          <w:rFonts w:ascii="仿宋" w:eastAsia="仿宋" w:hAnsi="仿宋" w:hint="eastAsia"/>
          <w:sz w:val="32"/>
          <w:szCs w:val="32"/>
        </w:rPr>
        <w:t>、本</w:t>
      </w:r>
      <w:r>
        <w:rPr>
          <w:rFonts w:ascii="仿宋" w:eastAsia="仿宋" w:hAnsi="仿宋" w:hint="eastAsia"/>
          <w:sz w:val="32"/>
          <w:szCs w:val="32"/>
        </w:rPr>
        <w:t>项目完成</w:t>
      </w:r>
      <w:r w:rsidRPr="00CF4BCA">
        <w:rPr>
          <w:rFonts w:ascii="仿宋" w:eastAsia="仿宋" w:hAnsi="仿宋" w:hint="eastAsia"/>
          <w:sz w:val="32"/>
          <w:szCs w:val="32"/>
        </w:rPr>
        <w:t>中的全部安全责任由中标单位自行负责。</w:t>
      </w:r>
    </w:p>
    <w:p w:rsidR="00F94F40" w:rsidRPr="00CF4BCA" w:rsidRDefault="00F94F40" w:rsidP="00143782">
      <w:pPr>
        <w:spacing w:line="560" w:lineRule="exact"/>
        <w:rPr>
          <w:rFonts w:ascii="仿宋" w:eastAsia="仿宋" w:hAnsi="仿宋"/>
          <w:sz w:val="32"/>
          <w:szCs w:val="32"/>
        </w:rPr>
      </w:pPr>
      <w:r w:rsidRPr="00CF4BCA">
        <w:rPr>
          <w:rFonts w:ascii="仿宋" w:eastAsia="仿宋" w:hAnsi="仿宋"/>
          <w:sz w:val="32"/>
          <w:szCs w:val="32"/>
        </w:rPr>
        <w:t xml:space="preserve">                   </w:t>
      </w:r>
      <w:r w:rsidRPr="008465F2">
        <w:rPr>
          <w:rFonts w:ascii="仿宋" w:eastAsia="仿宋" w:hAnsi="仿宋"/>
          <w:sz w:val="32"/>
          <w:szCs w:val="32"/>
        </w:rPr>
        <w:t xml:space="preserve">        </w:t>
      </w:r>
      <w:r w:rsidRPr="00CF4BCA">
        <w:rPr>
          <w:rFonts w:ascii="仿宋" w:eastAsia="仿宋" w:hAnsi="仿宋" w:hint="eastAsia"/>
          <w:sz w:val="32"/>
          <w:szCs w:val="32"/>
        </w:rPr>
        <w:t>成都市温江区人民医院</w:t>
      </w:r>
    </w:p>
    <w:p w:rsidR="00F94F40" w:rsidRDefault="00F94F40" w:rsidP="00640A70">
      <w:pPr>
        <w:spacing w:line="560" w:lineRule="exact"/>
        <w:ind w:firstLineChars="1550" w:firstLine="4960"/>
        <w:rPr>
          <w:rFonts w:ascii="仿宋" w:eastAsia="仿宋" w:hAnsi="仿宋"/>
          <w:sz w:val="32"/>
          <w:szCs w:val="32"/>
        </w:rPr>
      </w:pPr>
      <w:smartTag w:uri="urn:schemas-microsoft-com:office:smarttags" w:element="chsdate">
        <w:smartTagPr>
          <w:attr w:name="IsROCDate" w:val="False"/>
          <w:attr w:name="IsLunarDate" w:val="False"/>
          <w:attr w:name="Day" w:val="13"/>
          <w:attr w:name="Month" w:val="3"/>
          <w:attr w:name="Year" w:val="2017"/>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13</w:t>
        </w:r>
        <w:r>
          <w:rPr>
            <w:rFonts w:ascii="仿宋" w:eastAsia="仿宋" w:hAnsi="仿宋" w:hint="eastAsia"/>
            <w:sz w:val="32"/>
            <w:szCs w:val="32"/>
          </w:rPr>
          <w:t>日</w:t>
        </w:r>
      </w:smartTag>
    </w:p>
    <w:p w:rsidR="00F94F40" w:rsidRDefault="00F94F40" w:rsidP="00C64E53">
      <w:pPr>
        <w:spacing w:line="560" w:lineRule="exact"/>
        <w:rPr>
          <w:rFonts w:ascii="仿宋" w:eastAsia="仿宋" w:hAnsi="仿宋"/>
          <w:sz w:val="32"/>
          <w:szCs w:val="32"/>
        </w:rPr>
      </w:pPr>
    </w:p>
    <w:p w:rsidR="00F94F40" w:rsidRPr="007D5A98" w:rsidRDefault="00F94F40" w:rsidP="007D5A98">
      <w:pPr>
        <w:spacing w:line="560" w:lineRule="exact"/>
        <w:rPr>
          <w:rFonts w:ascii="仿宋" w:eastAsia="仿宋" w:hAnsi="仿宋"/>
          <w:sz w:val="32"/>
          <w:szCs w:val="32"/>
        </w:rPr>
      </w:pPr>
      <w:bookmarkStart w:id="0" w:name="_Toc437508930"/>
      <w:r>
        <w:rPr>
          <w:rFonts w:ascii="仿宋" w:eastAsia="仿宋" w:hAnsi="仿宋" w:hint="eastAsia"/>
          <w:sz w:val="32"/>
          <w:szCs w:val="32"/>
        </w:rPr>
        <w:t>附件</w:t>
      </w:r>
      <w:r w:rsidRPr="005D5B83">
        <w:rPr>
          <w:rFonts w:ascii="仿宋" w:eastAsia="仿宋" w:hAnsi="仿宋" w:hint="eastAsia"/>
          <w:sz w:val="32"/>
          <w:szCs w:val="32"/>
        </w:rPr>
        <w:t>一</w:t>
      </w:r>
      <w:r>
        <w:rPr>
          <w:rFonts w:ascii="仿宋" w:eastAsia="仿宋" w:hAnsi="仿宋" w:hint="eastAsia"/>
          <w:sz w:val="32"/>
          <w:szCs w:val="32"/>
        </w:rPr>
        <w:t>：</w:t>
      </w:r>
    </w:p>
    <w:p w:rsidR="00F94F40" w:rsidRPr="003F5A3D" w:rsidRDefault="00F94F40" w:rsidP="007D5A98">
      <w:pPr>
        <w:pStyle w:val="Heading2"/>
        <w:jc w:val="center"/>
      </w:pPr>
      <w:r>
        <w:rPr>
          <w:rFonts w:hint="eastAsia"/>
        </w:rPr>
        <w:t>商务及</w:t>
      </w:r>
      <w:r w:rsidRPr="003F5A3D">
        <w:rPr>
          <w:rFonts w:hint="eastAsia"/>
        </w:rPr>
        <w:t>技术条款偏离表</w:t>
      </w:r>
      <w:bookmarkEnd w:id="0"/>
    </w:p>
    <w:p w:rsidR="00F94F40" w:rsidRPr="00386882" w:rsidRDefault="00F94F40" w:rsidP="00386882">
      <w:pPr>
        <w:snapToGrid w:val="0"/>
        <w:spacing w:line="400" w:lineRule="exact"/>
        <w:ind w:rightChars="-297" w:right="-624"/>
        <w:rPr>
          <w:rFonts w:ascii="宋体"/>
          <w:b/>
          <w:sz w:val="28"/>
        </w:rPr>
      </w:pPr>
      <w:r w:rsidRPr="003F5A3D">
        <w:rPr>
          <w:rFonts w:hint="eastAsia"/>
        </w:rPr>
        <w:t>项目名称：</w:t>
      </w:r>
      <w:r>
        <w:rPr>
          <w:rFonts w:hint="eastAsia"/>
        </w:rPr>
        <w:t>成都市温江区人民医院医疗设备采购项目</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51"/>
        <w:gridCol w:w="1129"/>
        <w:gridCol w:w="2736"/>
        <w:gridCol w:w="2552"/>
        <w:gridCol w:w="1379"/>
      </w:tblGrid>
      <w:tr w:rsidR="00F94F40" w:rsidRPr="003F5A3D" w:rsidTr="0091085F">
        <w:trPr>
          <w:trHeight w:hRule="exact" w:val="1105"/>
        </w:trPr>
        <w:tc>
          <w:tcPr>
            <w:tcW w:w="851" w:type="dxa"/>
            <w:tcBorders>
              <w:top w:val="single" w:sz="8" w:space="0" w:color="auto"/>
            </w:tcBorders>
            <w:vAlign w:val="center"/>
          </w:tcPr>
          <w:p w:rsidR="00F94F40" w:rsidRPr="003F5A3D" w:rsidRDefault="00F94F40" w:rsidP="0091085F">
            <w:pPr>
              <w:spacing w:line="400" w:lineRule="exact"/>
              <w:jc w:val="center"/>
              <w:rPr>
                <w:rFonts w:ascii="宋体"/>
                <w:sz w:val="24"/>
                <w:szCs w:val="20"/>
              </w:rPr>
            </w:pPr>
            <w:r w:rsidRPr="003F5A3D">
              <w:rPr>
                <w:rFonts w:ascii="宋体" w:hAnsi="宋体" w:hint="eastAsia"/>
                <w:sz w:val="24"/>
                <w:szCs w:val="20"/>
              </w:rPr>
              <w:t>序号</w:t>
            </w:r>
          </w:p>
        </w:tc>
        <w:tc>
          <w:tcPr>
            <w:tcW w:w="1129" w:type="dxa"/>
            <w:tcBorders>
              <w:top w:val="single" w:sz="8" w:space="0" w:color="auto"/>
            </w:tcBorders>
            <w:vAlign w:val="center"/>
          </w:tcPr>
          <w:p w:rsidR="00F94F40" w:rsidRPr="003F5A3D" w:rsidRDefault="00F94F40" w:rsidP="0091085F">
            <w:pPr>
              <w:spacing w:line="500" w:lineRule="exact"/>
              <w:jc w:val="center"/>
              <w:rPr>
                <w:rFonts w:ascii="宋体"/>
                <w:sz w:val="24"/>
                <w:szCs w:val="20"/>
              </w:rPr>
            </w:pPr>
            <w:r w:rsidRPr="003F5A3D">
              <w:rPr>
                <w:rFonts w:ascii="宋体" w:hAnsi="宋体" w:hint="eastAsia"/>
                <w:sz w:val="24"/>
                <w:szCs w:val="20"/>
              </w:rPr>
              <w:t>招标文件条目号</w:t>
            </w:r>
          </w:p>
        </w:tc>
        <w:tc>
          <w:tcPr>
            <w:tcW w:w="2736" w:type="dxa"/>
            <w:tcBorders>
              <w:top w:val="single" w:sz="8" w:space="0" w:color="auto"/>
            </w:tcBorders>
            <w:vAlign w:val="center"/>
          </w:tcPr>
          <w:p w:rsidR="00F94F40" w:rsidRDefault="00F94F40" w:rsidP="0091085F">
            <w:pPr>
              <w:spacing w:line="500" w:lineRule="exact"/>
              <w:jc w:val="center"/>
              <w:rPr>
                <w:rFonts w:ascii="宋体"/>
                <w:sz w:val="24"/>
                <w:szCs w:val="20"/>
              </w:rPr>
            </w:pPr>
            <w:r w:rsidRPr="003F5A3D">
              <w:rPr>
                <w:rFonts w:ascii="宋体" w:hAnsi="宋体" w:hint="eastAsia"/>
                <w:sz w:val="24"/>
                <w:szCs w:val="20"/>
              </w:rPr>
              <w:t>招标文件的</w:t>
            </w:r>
          </w:p>
          <w:p w:rsidR="00F94F40" w:rsidRPr="003F5A3D" w:rsidRDefault="00F94F40" w:rsidP="0091085F">
            <w:pPr>
              <w:spacing w:line="500" w:lineRule="exact"/>
              <w:jc w:val="center"/>
              <w:rPr>
                <w:rFonts w:ascii="宋体"/>
                <w:sz w:val="24"/>
                <w:szCs w:val="20"/>
              </w:rPr>
            </w:pPr>
            <w:r w:rsidRPr="003F5A3D">
              <w:rPr>
                <w:rFonts w:ascii="宋体" w:hAnsi="宋体" w:hint="eastAsia"/>
                <w:sz w:val="24"/>
                <w:szCs w:val="20"/>
              </w:rPr>
              <w:t>技术</w:t>
            </w:r>
            <w:r>
              <w:rPr>
                <w:rFonts w:ascii="宋体" w:hAnsi="宋体" w:hint="eastAsia"/>
                <w:sz w:val="24"/>
                <w:szCs w:val="20"/>
              </w:rPr>
              <w:t>或商务</w:t>
            </w:r>
            <w:r w:rsidRPr="003F5A3D">
              <w:rPr>
                <w:rFonts w:ascii="宋体" w:hAnsi="宋体" w:hint="eastAsia"/>
                <w:sz w:val="24"/>
                <w:szCs w:val="20"/>
              </w:rPr>
              <w:t>条款</w:t>
            </w:r>
          </w:p>
        </w:tc>
        <w:tc>
          <w:tcPr>
            <w:tcW w:w="2552" w:type="dxa"/>
            <w:tcBorders>
              <w:top w:val="single" w:sz="8" w:space="0" w:color="auto"/>
            </w:tcBorders>
            <w:vAlign w:val="center"/>
          </w:tcPr>
          <w:p w:rsidR="00F94F40" w:rsidRDefault="00F94F40" w:rsidP="0091085F">
            <w:pPr>
              <w:spacing w:line="500" w:lineRule="exact"/>
              <w:jc w:val="center"/>
              <w:rPr>
                <w:rFonts w:ascii="宋体"/>
                <w:sz w:val="24"/>
                <w:szCs w:val="20"/>
              </w:rPr>
            </w:pPr>
            <w:r w:rsidRPr="003F5A3D">
              <w:rPr>
                <w:rFonts w:ascii="宋体" w:hAnsi="宋体" w:hint="eastAsia"/>
                <w:sz w:val="24"/>
                <w:szCs w:val="20"/>
              </w:rPr>
              <w:t>招标文件的</w:t>
            </w:r>
          </w:p>
          <w:p w:rsidR="00F94F40" w:rsidRPr="003F5A3D" w:rsidRDefault="00F94F40" w:rsidP="0091085F">
            <w:pPr>
              <w:spacing w:line="500" w:lineRule="exact"/>
              <w:jc w:val="center"/>
              <w:rPr>
                <w:rFonts w:ascii="宋体"/>
                <w:sz w:val="24"/>
                <w:szCs w:val="20"/>
              </w:rPr>
            </w:pPr>
            <w:r w:rsidRPr="003F5A3D">
              <w:rPr>
                <w:rFonts w:ascii="宋体" w:hAnsi="宋体" w:hint="eastAsia"/>
                <w:sz w:val="24"/>
                <w:szCs w:val="20"/>
              </w:rPr>
              <w:t>技术</w:t>
            </w:r>
            <w:r>
              <w:rPr>
                <w:rFonts w:ascii="宋体" w:hAnsi="宋体" w:hint="eastAsia"/>
                <w:sz w:val="24"/>
                <w:szCs w:val="20"/>
              </w:rPr>
              <w:t>或商务</w:t>
            </w:r>
            <w:r w:rsidRPr="003F5A3D">
              <w:rPr>
                <w:rFonts w:ascii="宋体" w:hAnsi="宋体" w:hint="eastAsia"/>
                <w:sz w:val="24"/>
                <w:szCs w:val="20"/>
              </w:rPr>
              <w:t>条款</w:t>
            </w:r>
          </w:p>
        </w:tc>
        <w:tc>
          <w:tcPr>
            <w:tcW w:w="1379" w:type="dxa"/>
            <w:tcBorders>
              <w:top w:val="single" w:sz="8" w:space="0" w:color="auto"/>
            </w:tcBorders>
            <w:vAlign w:val="center"/>
          </w:tcPr>
          <w:p w:rsidR="00F94F40" w:rsidRPr="003F5A3D" w:rsidRDefault="00F94F40" w:rsidP="0091085F">
            <w:pPr>
              <w:spacing w:line="500" w:lineRule="exact"/>
              <w:jc w:val="center"/>
              <w:rPr>
                <w:rFonts w:ascii="宋体"/>
                <w:sz w:val="24"/>
                <w:szCs w:val="20"/>
              </w:rPr>
            </w:pPr>
            <w:r w:rsidRPr="003F5A3D">
              <w:rPr>
                <w:rFonts w:ascii="宋体" w:hAnsi="宋体" w:hint="eastAsia"/>
                <w:sz w:val="24"/>
                <w:szCs w:val="20"/>
              </w:rPr>
              <w:t>说明</w:t>
            </w:r>
          </w:p>
        </w:tc>
      </w:tr>
      <w:tr w:rsidR="00F94F40" w:rsidRPr="003F5A3D" w:rsidTr="0091085F">
        <w:trPr>
          <w:trHeight w:hRule="exact" w:val="820"/>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774"/>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926"/>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692"/>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900"/>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900"/>
        </w:trPr>
        <w:tc>
          <w:tcPr>
            <w:tcW w:w="851" w:type="dxa"/>
          </w:tcPr>
          <w:p w:rsidR="00F94F40" w:rsidRPr="003F5A3D" w:rsidRDefault="00F94F40" w:rsidP="0091085F">
            <w:pPr>
              <w:spacing w:line="500" w:lineRule="exact"/>
              <w:rPr>
                <w:rFonts w:ascii="宋体"/>
                <w:sz w:val="24"/>
                <w:szCs w:val="20"/>
              </w:rPr>
            </w:pPr>
          </w:p>
        </w:tc>
        <w:tc>
          <w:tcPr>
            <w:tcW w:w="1129" w:type="dxa"/>
          </w:tcPr>
          <w:p w:rsidR="00F94F40" w:rsidRPr="003F5A3D" w:rsidRDefault="00F94F40" w:rsidP="0091085F">
            <w:pPr>
              <w:spacing w:line="500" w:lineRule="exact"/>
              <w:rPr>
                <w:rFonts w:ascii="宋体"/>
                <w:sz w:val="24"/>
                <w:szCs w:val="20"/>
              </w:rPr>
            </w:pPr>
          </w:p>
        </w:tc>
        <w:tc>
          <w:tcPr>
            <w:tcW w:w="2736" w:type="dxa"/>
          </w:tcPr>
          <w:p w:rsidR="00F94F40" w:rsidRPr="003F5A3D" w:rsidRDefault="00F94F40" w:rsidP="0091085F">
            <w:pPr>
              <w:spacing w:line="500" w:lineRule="exact"/>
              <w:rPr>
                <w:rFonts w:ascii="宋体"/>
                <w:sz w:val="24"/>
                <w:szCs w:val="20"/>
              </w:rPr>
            </w:pPr>
          </w:p>
        </w:tc>
        <w:tc>
          <w:tcPr>
            <w:tcW w:w="2552" w:type="dxa"/>
          </w:tcPr>
          <w:p w:rsidR="00F94F40" w:rsidRPr="003F5A3D" w:rsidRDefault="00F94F40" w:rsidP="0091085F">
            <w:pPr>
              <w:spacing w:line="500" w:lineRule="exact"/>
              <w:rPr>
                <w:rFonts w:ascii="宋体"/>
                <w:sz w:val="24"/>
                <w:szCs w:val="20"/>
              </w:rPr>
            </w:pPr>
          </w:p>
        </w:tc>
        <w:tc>
          <w:tcPr>
            <w:tcW w:w="1379" w:type="dxa"/>
          </w:tcPr>
          <w:p w:rsidR="00F94F40" w:rsidRPr="003F5A3D" w:rsidRDefault="00F94F40" w:rsidP="0091085F">
            <w:pPr>
              <w:spacing w:line="500" w:lineRule="exact"/>
              <w:rPr>
                <w:rFonts w:ascii="宋体"/>
                <w:sz w:val="24"/>
                <w:szCs w:val="20"/>
              </w:rPr>
            </w:pPr>
          </w:p>
        </w:tc>
      </w:tr>
      <w:tr w:rsidR="00F94F40" w:rsidRPr="003F5A3D" w:rsidTr="0091085F">
        <w:trPr>
          <w:trHeight w:hRule="exact" w:val="900"/>
        </w:trPr>
        <w:tc>
          <w:tcPr>
            <w:tcW w:w="851" w:type="dxa"/>
            <w:tcBorders>
              <w:bottom w:val="single" w:sz="8" w:space="0" w:color="auto"/>
            </w:tcBorders>
          </w:tcPr>
          <w:p w:rsidR="00F94F40" w:rsidRPr="003F5A3D" w:rsidRDefault="00F94F40" w:rsidP="0091085F">
            <w:pPr>
              <w:spacing w:line="500" w:lineRule="exact"/>
              <w:rPr>
                <w:rFonts w:ascii="宋体"/>
                <w:sz w:val="24"/>
                <w:szCs w:val="20"/>
              </w:rPr>
            </w:pPr>
          </w:p>
        </w:tc>
        <w:tc>
          <w:tcPr>
            <w:tcW w:w="1129" w:type="dxa"/>
            <w:tcBorders>
              <w:bottom w:val="single" w:sz="8" w:space="0" w:color="auto"/>
            </w:tcBorders>
          </w:tcPr>
          <w:p w:rsidR="00F94F40" w:rsidRPr="003F5A3D" w:rsidRDefault="00F94F40" w:rsidP="0091085F">
            <w:pPr>
              <w:spacing w:line="500" w:lineRule="exact"/>
              <w:rPr>
                <w:rFonts w:ascii="宋体"/>
                <w:sz w:val="24"/>
                <w:szCs w:val="20"/>
              </w:rPr>
            </w:pPr>
          </w:p>
        </w:tc>
        <w:tc>
          <w:tcPr>
            <w:tcW w:w="2736" w:type="dxa"/>
            <w:tcBorders>
              <w:bottom w:val="single" w:sz="8" w:space="0" w:color="auto"/>
            </w:tcBorders>
          </w:tcPr>
          <w:p w:rsidR="00F94F40" w:rsidRPr="003F5A3D" w:rsidRDefault="00F94F40" w:rsidP="0091085F">
            <w:pPr>
              <w:spacing w:line="500" w:lineRule="exact"/>
              <w:rPr>
                <w:rFonts w:ascii="宋体"/>
                <w:sz w:val="24"/>
                <w:szCs w:val="20"/>
              </w:rPr>
            </w:pPr>
          </w:p>
        </w:tc>
        <w:tc>
          <w:tcPr>
            <w:tcW w:w="2552" w:type="dxa"/>
            <w:tcBorders>
              <w:bottom w:val="single" w:sz="8" w:space="0" w:color="auto"/>
            </w:tcBorders>
          </w:tcPr>
          <w:p w:rsidR="00F94F40" w:rsidRPr="003F5A3D" w:rsidRDefault="00F94F40" w:rsidP="0091085F">
            <w:pPr>
              <w:spacing w:line="500" w:lineRule="exact"/>
              <w:rPr>
                <w:rFonts w:ascii="宋体"/>
                <w:sz w:val="24"/>
                <w:szCs w:val="20"/>
              </w:rPr>
            </w:pPr>
          </w:p>
        </w:tc>
        <w:tc>
          <w:tcPr>
            <w:tcW w:w="1379" w:type="dxa"/>
            <w:tcBorders>
              <w:bottom w:val="single" w:sz="8" w:space="0" w:color="auto"/>
            </w:tcBorders>
          </w:tcPr>
          <w:p w:rsidR="00F94F40" w:rsidRPr="003F5A3D" w:rsidRDefault="00F94F40" w:rsidP="0091085F">
            <w:pPr>
              <w:spacing w:line="500" w:lineRule="exact"/>
              <w:rPr>
                <w:rFonts w:ascii="宋体"/>
                <w:sz w:val="24"/>
                <w:szCs w:val="20"/>
              </w:rPr>
            </w:pPr>
          </w:p>
        </w:tc>
      </w:tr>
    </w:tbl>
    <w:p w:rsidR="00F94F40" w:rsidRPr="003F5A3D" w:rsidRDefault="00F94F40" w:rsidP="007D5A98">
      <w:pPr>
        <w:spacing w:line="400" w:lineRule="exact"/>
        <w:ind w:left="1" w:firstLineChars="202" w:firstLine="566"/>
        <w:rPr>
          <w:rFonts w:ascii="宋体"/>
          <w:sz w:val="28"/>
          <w:szCs w:val="20"/>
        </w:rPr>
      </w:pPr>
      <w:r w:rsidRPr="003F5A3D">
        <w:rPr>
          <w:rFonts w:ascii="宋体" w:hAnsi="宋体" w:hint="eastAsia"/>
          <w:sz w:val="28"/>
          <w:szCs w:val="20"/>
        </w:rPr>
        <w:t>声明：除本偏离表所列的偏离指标外，其他所有技术</w:t>
      </w:r>
      <w:r>
        <w:rPr>
          <w:rFonts w:ascii="宋体" w:hAnsi="宋体" w:hint="eastAsia"/>
          <w:sz w:val="28"/>
          <w:szCs w:val="20"/>
        </w:rPr>
        <w:t>或商务</w:t>
      </w:r>
      <w:r w:rsidRPr="003F5A3D">
        <w:rPr>
          <w:rFonts w:ascii="宋体" w:hAnsi="宋体" w:hint="eastAsia"/>
          <w:sz w:val="28"/>
          <w:szCs w:val="20"/>
        </w:rPr>
        <w:t>条款均完全响应“招标文件”中的要求。</w:t>
      </w:r>
    </w:p>
    <w:p w:rsidR="00F94F40" w:rsidRPr="003F5A3D" w:rsidRDefault="00F94F40" w:rsidP="007D5A98">
      <w:pPr>
        <w:adjustRightInd w:val="0"/>
        <w:spacing w:line="400" w:lineRule="exact"/>
        <w:ind w:firstLineChars="175" w:firstLine="490"/>
        <w:jc w:val="left"/>
        <w:rPr>
          <w:rFonts w:ascii="宋体"/>
          <w:sz w:val="28"/>
          <w:szCs w:val="20"/>
        </w:rPr>
      </w:pPr>
    </w:p>
    <w:p w:rsidR="00F94F40" w:rsidRPr="003F5A3D" w:rsidRDefault="00F94F40" w:rsidP="007D5A98">
      <w:pPr>
        <w:adjustRightInd w:val="0"/>
        <w:spacing w:line="400" w:lineRule="exact"/>
        <w:ind w:firstLineChars="175" w:firstLine="490"/>
        <w:jc w:val="left"/>
        <w:rPr>
          <w:rFonts w:ascii="宋体"/>
          <w:sz w:val="28"/>
          <w:szCs w:val="20"/>
        </w:rPr>
      </w:pPr>
    </w:p>
    <w:p w:rsidR="00F94F40" w:rsidRPr="003F5A3D" w:rsidRDefault="00F94F40" w:rsidP="007D5A98">
      <w:pPr>
        <w:pStyle w:val="BodyTextIndent2"/>
        <w:spacing w:line="360" w:lineRule="auto"/>
        <w:rPr>
          <w:rFonts w:ascii="宋体"/>
          <w:bCs/>
          <w:sz w:val="28"/>
          <w:szCs w:val="28"/>
        </w:rPr>
      </w:pPr>
      <w:r w:rsidRPr="003F5A3D">
        <w:rPr>
          <w:rFonts w:ascii="宋体" w:hAnsi="宋体" w:hint="eastAsia"/>
          <w:bCs/>
          <w:sz w:val="28"/>
          <w:szCs w:val="28"/>
        </w:rPr>
        <w:t>投标人名称：</w:t>
      </w:r>
      <w:r w:rsidRPr="003F5A3D">
        <w:rPr>
          <w:rFonts w:ascii="宋体" w:hAnsi="宋体"/>
          <w:bCs/>
          <w:sz w:val="28"/>
          <w:szCs w:val="28"/>
          <w:u w:val="single"/>
        </w:rPr>
        <w:t xml:space="preserve">               </w:t>
      </w:r>
      <w:r w:rsidRPr="003F5A3D">
        <w:rPr>
          <w:rFonts w:ascii="宋体" w:hAnsi="宋体" w:hint="eastAsia"/>
          <w:bCs/>
          <w:sz w:val="28"/>
          <w:szCs w:val="28"/>
        </w:rPr>
        <w:t>（加盖公章）</w:t>
      </w:r>
    </w:p>
    <w:p w:rsidR="00F94F40" w:rsidRPr="003F5A3D" w:rsidRDefault="00F94F40" w:rsidP="007D5A98">
      <w:pPr>
        <w:adjustRightInd w:val="0"/>
        <w:spacing w:line="400" w:lineRule="exact"/>
        <w:ind w:firstLineChars="150" w:firstLine="420"/>
        <w:jc w:val="left"/>
        <w:rPr>
          <w:rFonts w:ascii="宋体"/>
          <w:bCs/>
          <w:sz w:val="28"/>
          <w:szCs w:val="28"/>
        </w:rPr>
      </w:pPr>
      <w:r w:rsidRPr="003F5A3D">
        <w:rPr>
          <w:rFonts w:ascii="宋体" w:hAnsi="宋体" w:hint="eastAsia"/>
          <w:sz w:val="28"/>
        </w:rPr>
        <w:t>日期：</w:t>
      </w:r>
      <w:r w:rsidRPr="003F5A3D">
        <w:rPr>
          <w:rFonts w:ascii="宋体" w:hAnsi="宋体"/>
          <w:sz w:val="28"/>
          <w:u w:val="single"/>
        </w:rPr>
        <w:t xml:space="preserve">      </w:t>
      </w:r>
      <w:r w:rsidRPr="003F5A3D">
        <w:rPr>
          <w:rFonts w:ascii="宋体" w:hAnsi="宋体" w:hint="eastAsia"/>
          <w:sz w:val="28"/>
        </w:rPr>
        <w:t>年</w:t>
      </w:r>
      <w:r w:rsidRPr="003F5A3D">
        <w:rPr>
          <w:rFonts w:ascii="宋体" w:hAnsi="宋体"/>
          <w:sz w:val="28"/>
          <w:u w:val="single"/>
        </w:rPr>
        <w:t xml:space="preserve">   </w:t>
      </w:r>
      <w:r w:rsidRPr="003F5A3D">
        <w:rPr>
          <w:rFonts w:ascii="宋体" w:hAnsi="宋体" w:hint="eastAsia"/>
          <w:sz w:val="28"/>
        </w:rPr>
        <w:t>月</w:t>
      </w:r>
      <w:r w:rsidRPr="003F5A3D">
        <w:rPr>
          <w:rFonts w:ascii="宋体" w:hAnsi="宋体"/>
          <w:sz w:val="28"/>
          <w:u w:val="single"/>
        </w:rPr>
        <w:t xml:space="preserve">   </w:t>
      </w:r>
      <w:r w:rsidRPr="003F5A3D">
        <w:rPr>
          <w:rFonts w:ascii="宋体" w:hAnsi="宋体" w:hint="eastAsia"/>
          <w:sz w:val="28"/>
        </w:rPr>
        <w:t>日</w:t>
      </w:r>
    </w:p>
    <w:p w:rsidR="00F94F40" w:rsidRPr="003F5A3D" w:rsidRDefault="00F94F40" w:rsidP="007D5A98">
      <w:pPr>
        <w:adjustRightInd w:val="0"/>
        <w:spacing w:line="400" w:lineRule="exact"/>
        <w:ind w:firstLineChars="175" w:firstLine="490"/>
        <w:jc w:val="left"/>
        <w:rPr>
          <w:rFonts w:ascii="宋体"/>
          <w:sz w:val="28"/>
          <w:szCs w:val="20"/>
        </w:rPr>
      </w:pPr>
    </w:p>
    <w:p w:rsidR="00F94F40" w:rsidRDefault="00F94F40" w:rsidP="00A87AEA">
      <w:pPr>
        <w:spacing w:line="560" w:lineRule="exact"/>
        <w:rPr>
          <w:rFonts w:ascii="仿宋" w:eastAsia="仿宋" w:hAnsi="仿宋"/>
          <w:sz w:val="32"/>
          <w:szCs w:val="32"/>
        </w:rPr>
      </w:pPr>
    </w:p>
    <w:p w:rsidR="00F94F40" w:rsidRDefault="00F94F40" w:rsidP="00A87AEA">
      <w:pPr>
        <w:spacing w:line="560" w:lineRule="exact"/>
        <w:rPr>
          <w:rFonts w:ascii="仿宋" w:eastAsia="仿宋" w:hAnsi="仿宋"/>
          <w:sz w:val="32"/>
          <w:szCs w:val="32"/>
        </w:rPr>
      </w:pPr>
    </w:p>
    <w:tbl>
      <w:tblPr>
        <w:tblpPr w:leftFromText="180" w:rightFromText="180" w:vertAnchor="text" w:horzAnchor="margin" w:tblpY="141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5528"/>
        <w:gridCol w:w="1134"/>
      </w:tblGrid>
      <w:tr w:rsidR="00F94F40" w:rsidRPr="002D4B3B" w:rsidTr="005D5B83">
        <w:trPr>
          <w:trHeight w:val="454"/>
        </w:trPr>
        <w:tc>
          <w:tcPr>
            <w:tcW w:w="675" w:type="dxa"/>
            <w:vAlign w:val="center"/>
          </w:tcPr>
          <w:p w:rsidR="00F94F40" w:rsidRPr="002D4B3B" w:rsidRDefault="00F94F40" w:rsidP="005D5B83">
            <w:pPr>
              <w:jc w:val="center"/>
              <w:rPr>
                <w:rFonts w:ascii="宋体"/>
                <w:color w:val="000000"/>
                <w:szCs w:val="21"/>
              </w:rPr>
            </w:pPr>
            <w:r w:rsidRPr="002D4B3B">
              <w:rPr>
                <w:rFonts w:ascii="宋体" w:hAnsi="宋体" w:hint="eastAsia"/>
                <w:color w:val="000000"/>
                <w:szCs w:val="21"/>
              </w:rPr>
              <w:t>序号</w:t>
            </w:r>
          </w:p>
        </w:tc>
        <w:tc>
          <w:tcPr>
            <w:tcW w:w="1276" w:type="dxa"/>
            <w:vAlign w:val="center"/>
          </w:tcPr>
          <w:p w:rsidR="00F94F40" w:rsidRPr="002D4B3B" w:rsidRDefault="00F94F40" w:rsidP="005D5B83">
            <w:pPr>
              <w:jc w:val="center"/>
              <w:rPr>
                <w:rFonts w:ascii="宋体"/>
                <w:color w:val="000000"/>
                <w:szCs w:val="21"/>
              </w:rPr>
            </w:pPr>
            <w:r w:rsidRPr="002D4B3B">
              <w:rPr>
                <w:rFonts w:ascii="宋体" w:hAnsi="宋体" w:hint="eastAsia"/>
                <w:color w:val="000000"/>
                <w:szCs w:val="21"/>
              </w:rPr>
              <w:t>评估要素</w:t>
            </w:r>
          </w:p>
        </w:tc>
        <w:tc>
          <w:tcPr>
            <w:tcW w:w="5528" w:type="dxa"/>
            <w:vAlign w:val="center"/>
          </w:tcPr>
          <w:p w:rsidR="00F94F40" w:rsidRPr="002D4B3B" w:rsidRDefault="00F94F40" w:rsidP="005D5B83">
            <w:pPr>
              <w:jc w:val="center"/>
              <w:rPr>
                <w:rFonts w:ascii="宋体"/>
                <w:color w:val="000000"/>
                <w:szCs w:val="21"/>
              </w:rPr>
            </w:pPr>
            <w:r w:rsidRPr="002D4B3B">
              <w:rPr>
                <w:rFonts w:ascii="宋体" w:hAnsi="宋体" w:hint="eastAsia"/>
                <w:color w:val="000000"/>
                <w:szCs w:val="21"/>
              </w:rPr>
              <w:t>主要评估内容</w:t>
            </w:r>
          </w:p>
        </w:tc>
        <w:tc>
          <w:tcPr>
            <w:tcW w:w="1134" w:type="dxa"/>
            <w:vAlign w:val="center"/>
          </w:tcPr>
          <w:p w:rsidR="00F94F40" w:rsidRPr="002D4B3B" w:rsidRDefault="00F94F40" w:rsidP="005D5B83">
            <w:pPr>
              <w:jc w:val="center"/>
              <w:rPr>
                <w:rFonts w:ascii="宋体"/>
                <w:color w:val="000000"/>
                <w:szCs w:val="21"/>
              </w:rPr>
            </w:pPr>
            <w:r w:rsidRPr="002D4B3B">
              <w:rPr>
                <w:rFonts w:ascii="宋体" w:hAnsi="宋体" w:hint="eastAsia"/>
                <w:color w:val="000000"/>
                <w:szCs w:val="21"/>
              </w:rPr>
              <w:t>得分</w:t>
            </w:r>
          </w:p>
        </w:tc>
      </w:tr>
      <w:tr w:rsidR="00F94F40" w:rsidRPr="002D4B3B" w:rsidTr="005D5B83">
        <w:trPr>
          <w:trHeight w:val="454"/>
        </w:trPr>
        <w:tc>
          <w:tcPr>
            <w:tcW w:w="675" w:type="dxa"/>
            <w:vAlign w:val="center"/>
          </w:tcPr>
          <w:p w:rsidR="00F94F40" w:rsidRPr="002D4B3B" w:rsidRDefault="00F94F40" w:rsidP="005D5B83">
            <w:pPr>
              <w:jc w:val="center"/>
              <w:rPr>
                <w:rFonts w:ascii="宋体" w:hAnsi="宋体"/>
                <w:color w:val="000000"/>
                <w:szCs w:val="21"/>
              </w:rPr>
            </w:pPr>
            <w:r w:rsidRPr="002D4B3B">
              <w:rPr>
                <w:rFonts w:ascii="宋体" w:hAnsi="宋体"/>
                <w:color w:val="000000"/>
                <w:szCs w:val="21"/>
              </w:rPr>
              <w:t>1</w:t>
            </w:r>
          </w:p>
        </w:tc>
        <w:tc>
          <w:tcPr>
            <w:tcW w:w="1276" w:type="dxa"/>
            <w:vAlign w:val="center"/>
          </w:tcPr>
          <w:p w:rsidR="00F94F40" w:rsidRPr="002D4B3B" w:rsidRDefault="00F94F40" w:rsidP="005D5B83">
            <w:pPr>
              <w:spacing w:line="240" w:lineRule="exact"/>
              <w:jc w:val="center"/>
              <w:rPr>
                <w:rFonts w:ascii="宋体"/>
                <w:color w:val="000000"/>
                <w:szCs w:val="21"/>
              </w:rPr>
            </w:pPr>
            <w:r w:rsidRPr="002D4B3B">
              <w:rPr>
                <w:rFonts w:ascii="宋体" w:hAnsi="宋体" w:hint="eastAsia"/>
                <w:color w:val="000000"/>
                <w:szCs w:val="21"/>
              </w:rPr>
              <w:t>价格分</w:t>
            </w:r>
          </w:p>
        </w:tc>
        <w:tc>
          <w:tcPr>
            <w:tcW w:w="5528" w:type="dxa"/>
            <w:vAlign w:val="center"/>
          </w:tcPr>
          <w:p w:rsidR="00F94F40" w:rsidRPr="002D4B3B" w:rsidRDefault="00F94F40" w:rsidP="005D5B83">
            <w:pPr>
              <w:spacing w:line="420" w:lineRule="exact"/>
              <w:rPr>
                <w:rFonts w:ascii="宋体"/>
                <w:color w:val="000000"/>
                <w:szCs w:val="21"/>
              </w:rPr>
            </w:pPr>
            <w:r>
              <w:rPr>
                <w:rFonts w:ascii="宋体" w:hAnsi="宋体"/>
                <w:color w:val="000000"/>
                <w:szCs w:val="21"/>
              </w:rPr>
              <w:t>1</w:t>
            </w:r>
            <w:r>
              <w:rPr>
                <w:rFonts w:ascii="宋体" w:hAnsi="宋体" w:hint="eastAsia"/>
                <w:color w:val="000000"/>
                <w:szCs w:val="21"/>
              </w:rPr>
              <w:t>、</w:t>
            </w:r>
            <w:r w:rsidRPr="002D4B3B">
              <w:rPr>
                <w:rFonts w:ascii="宋体" w:hAnsi="宋体" w:hint="eastAsia"/>
                <w:color w:val="000000"/>
                <w:szCs w:val="21"/>
              </w:rPr>
              <w:t>综合评分法中的价格分统一采用低价优先法计算，即满足招标文件要求且投标价格最低的投标报价为评标基准价，其价格分为满分（</w:t>
            </w:r>
            <w:r>
              <w:rPr>
                <w:rFonts w:ascii="宋体" w:hAnsi="宋体"/>
                <w:color w:val="000000"/>
                <w:szCs w:val="21"/>
              </w:rPr>
              <w:t>3</w:t>
            </w:r>
            <w:r w:rsidRPr="002D4B3B">
              <w:rPr>
                <w:rFonts w:ascii="宋体"/>
                <w:color w:val="000000"/>
                <w:szCs w:val="21"/>
              </w:rPr>
              <w:t>0</w:t>
            </w:r>
            <w:r w:rsidRPr="002D4B3B">
              <w:rPr>
                <w:rFonts w:ascii="宋体" w:hAnsi="宋体" w:hint="eastAsia"/>
                <w:color w:val="000000"/>
                <w:szCs w:val="21"/>
              </w:rPr>
              <w:t>分）。其他投标人的价格分统一按照下列公式计算：</w:t>
            </w:r>
          </w:p>
          <w:p w:rsidR="00F94F40" w:rsidRPr="002D4B3B" w:rsidRDefault="00F94F40" w:rsidP="005D5B83">
            <w:pPr>
              <w:spacing w:line="420" w:lineRule="exact"/>
              <w:rPr>
                <w:rFonts w:ascii="宋体" w:hAnsi="宋体"/>
                <w:color w:val="000000"/>
                <w:szCs w:val="21"/>
              </w:rPr>
            </w:pPr>
            <w:r w:rsidRPr="002D4B3B">
              <w:rPr>
                <w:rFonts w:ascii="宋体" w:hAnsi="宋体" w:hint="eastAsia"/>
                <w:color w:val="000000"/>
                <w:szCs w:val="21"/>
              </w:rPr>
              <w:t>投标报价得分＝（评标基准价</w:t>
            </w:r>
            <w:r w:rsidRPr="002D4B3B">
              <w:rPr>
                <w:rFonts w:ascii="宋体" w:hAnsi="宋体"/>
                <w:color w:val="000000"/>
                <w:szCs w:val="21"/>
              </w:rPr>
              <w:t>/</w:t>
            </w:r>
            <w:r w:rsidRPr="002D4B3B">
              <w:rPr>
                <w:rFonts w:ascii="宋体" w:hAnsi="宋体" w:hint="eastAsia"/>
                <w:color w:val="000000"/>
                <w:szCs w:val="21"/>
              </w:rPr>
              <w:t>投标报价）×</w:t>
            </w:r>
            <w:r>
              <w:rPr>
                <w:rFonts w:ascii="宋体" w:hAnsi="宋体"/>
                <w:color w:val="000000"/>
                <w:szCs w:val="21"/>
              </w:rPr>
              <w:t>4</w:t>
            </w:r>
            <w:r w:rsidRPr="002D4B3B">
              <w:rPr>
                <w:rFonts w:ascii="宋体"/>
                <w:color w:val="000000"/>
                <w:szCs w:val="21"/>
              </w:rPr>
              <w:t>0</w:t>
            </w:r>
            <w:r w:rsidRPr="002D4B3B">
              <w:rPr>
                <w:rFonts w:ascii="宋体" w:hAnsi="宋体" w:hint="eastAsia"/>
                <w:color w:val="000000"/>
                <w:szCs w:val="21"/>
              </w:rPr>
              <w:t>％×</w:t>
            </w:r>
            <w:r w:rsidRPr="002D4B3B">
              <w:rPr>
                <w:rFonts w:ascii="宋体" w:hAnsi="宋体"/>
                <w:color w:val="000000"/>
                <w:szCs w:val="21"/>
              </w:rPr>
              <w:t>100</w:t>
            </w:r>
          </w:p>
        </w:tc>
        <w:tc>
          <w:tcPr>
            <w:tcW w:w="1134" w:type="dxa"/>
            <w:vAlign w:val="center"/>
          </w:tcPr>
          <w:p w:rsidR="00F94F40" w:rsidRPr="002D4B3B" w:rsidRDefault="00F94F40" w:rsidP="005D5B83">
            <w:pPr>
              <w:spacing w:line="240" w:lineRule="exact"/>
              <w:jc w:val="center"/>
              <w:rPr>
                <w:rFonts w:ascii="宋体"/>
                <w:color w:val="000000"/>
                <w:szCs w:val="21"/>
              </w:rPr>
            </w:pPr>
            <w:r>
              <w:rPr>
                <w:rFonts w:ascii="宋体" w:hAnsi="宋体"/>
                <w:color w:val="000000"/>
                <w:szCs w:val="21"/>
              </w:rPr>
              <w:t>3</w:t>
            </w:r>
            <w:r w:rsidRPr="002D4B3B">
              <w:rPr>
                <w:rFonts w:ascii="宋体"/>
                <w:color w:val="000000"/>
                <w:szCs w:val="21"/>
              </w:rPr>
              <w:t>0</w:t>
            </w:r>
            <w:r w:rsidRPr="002D4B3B">
              <w:rPr>
                <w:rFonts w:ascii="宋体" w:hAnsi="宋体" w:hint="eastAsia"/>
                <w:color w:val="000000"/>
                <w:szCs w:val="21"/>
              </w:rPr>
              <w:t>分</w:t>
            </w:r>
          </w:p>
        </w:tc>
      </w:tr>
      <w:tr w:rsidR="00F94F40" w:rsidRPr="002D4B3B" w:rsidTr="005D5B83">
        <w:trPr>
          <w:trHeight w:val="2117"/>
        </w:trPr>
        <w:tc>
          <w:tcPr>
            <w:tcW w:w="675" w:type="dxa"/>
            <w:vAlign w:val="center"/>
          </w:tcPr>
          <w:p w:rsidR="00F94F40" w:rsidRPr="002D4B3B" w:rsidRDefault="00F94F40" w:rsidP="005D5B83">
            <w:pPr>
              <w:jc w:val="center"/>
              <w:rPr>
                <w:rFonts w:ascii="宋体" w:hAnsi="宋体"/>
                <w:color w:val="000000"/>
                <w:szCs w:val="21"/>
              </w:rPr>
            </w:pPr>
            <w:r w:rsidRPr="002D4B3B">
              <w:rPr>
                <w:rFonts w:ascii="宋体" w:hAnsi="宋体"/>
                <w:color w:val="000000"/>
                <w:szCs w:val="21"/>
              </w:rPr>
              <w:t>2</w:t>
            </w:r>
          </w:p>
        </w:tc>
        <w:tc>
          <w:tcPr>
            <w:tcW w:w="1276" w:type="dxa"/>
            <w:vAlign w:val="center"/>
          </w:tcPr>
          <w:p w:rsidR="00F94F40" w:rsidRPr="002D4B3B" w:rsidRDefault="00F94F40" w:rsidP="005D5B83">
            <w:pPr>
              <w:spacing w:line="240" w:lineRule="exact"/>
              <w:jc w:val="center"/>
              <w:rPr>
                <w:rFonts w:ascii="宋体"/>
                <w:color w:val="000000"/>
                <w:szCs w:val="21"/>
              </w:rPr>
            </w:pPr>
            <w:r w:rsidRPr="00407753">
              <w:rPr>
                <w:rFonts w:ascii="宋体" w:hAnsi="宋体" w:hint="eastAsia"/>
                <w:color w:val="000000"/>
                <w:szCs w:val="21"/>
              </w:rPr>
              <w:t>技术指标和配置</w:t>
            </w:r>
          </w:p>
        </w:tc>
        <w:tc>
          <w:tcPr>
            <w:tcW w:w="5528" w:type="dxa"/>
            <w:vAlign w:val="center"/>
          </w:tcPr>
          <w:p w:rsidR="00F94F40" w:rsidRPr="00EB56B0" w:rsidRDefault="00F94F40" w:rsidP="005D5B83">
            <w:pPr>
              <w:spacing w:line="420" w:lineRule="exact"/>
              <w:jc w:val="left"/>
              <w:rPr>
                <w:rFonts w:ascii="宋体"/>
                <w:color w:val="000000"/>
                <w:szCs w:val="21"/>
              </w:rPr>
            </w:pPr>
            <w:r w:rsidRPr="00EB56B0">
              <w:rPr>
                <w:rFonts w:ascii="宋体" w:hAnsi="宋体" w:hint="eastAsia"/>
                <w:color w:val="000000"/>
                <w:szCs w:val="21"/>
              </w:rPr>
              <w:t>投标产品的技术</w:t>
            </w:r>
            <w:r>
              <w:rPr>
                <w:rFonts w:ascii="宋体" w:hAnsi="宋体" w:hint="eastAsia"/>
                <w:color w:val="000000"/>
                <w:szCs w:val="21"/>
              </w:rPr>
              <w:t>商务</w:t>
            </w:r>
            <w:r w:rsidRPr="00EB56B0">
              <w:rPr>
                <w:rFonts w:ascii="宋体" w:hAnsi="宋体" w:hint="eastAsia"/>
                <w:color w:val="000000"/>
                <w:szCs w:val="21"/>
              </w:rPr>
              <w:t>指标、参数</w:t>
            </w:r>
            <w:r>
              <w:rPr>
                <w:rFonts w:ascii="宋体" w:hAnsi="宋体" w:hint="eastAsia"/>
                <w:color w:val="000000"/>
                <w:szCs w:val="21"/>
              </w:rPr>
              <w:t>、</w:t>
            </w:r>
            <w:r w:rsidRPr="00EB56B0">
              <w:rPr>
                <w:rFonts w:ascii="宋体" w:hAnsi="宋体" w:hint="eastAsia"/>
                <w:color w:val="000000"/>
                <w:szCs w:val="21"/>
              </w:rPr>
              <w:t>功能</w:t>
            </w:r>
            <w:r>
              <w:rPr>
                <w:rFonts w:ascii="宋体" w:hAnsi="宋体" w:hint="eastAsia"/>
                <w:color w:val="000000"/>
                <w:szCs w:val="21"/>
              </w:rPr>
              <w:t>及</w:t>
            </w:r>
            <w:r w:rsidRPr="00EB56B0">
              <w:rPr>
                <w:rFonts w:ascii="宋体" w:hAnsi="宋体" w:hint="eastAsia"/>
                <w:color w:val="000000"/>
                <w:szCs w:val="21"/>
              </w:rPr>
              <w:t>要求根据以下两种情况进行评分：</w:t>
            </w:r>
          </w:p>
          <w:p w:rsidR="00F94F40" w:rsidRPr="00EB56B0" w:rsidRDefault="00F94F40" w:rsidP="005D5B83">
            <w:pPr>
              <w:spacing w:line="420" w:lineRule="exact"/>
              <w:ind w:firstLineChars="200" w:firstLine="420"/>
              <w:jc w:val="left"/>
              <w:rPr>
                <w:rFonts w:ascii="宋体"/>
                <w:color w:val="000000"/>
                <w:szCs w:val="21"/>
              </w:rPr>
            </w:pPr>
            <w:r w:rsidRPr="00EB56B0">
              <w:rPr>
                <w:rFonts w:ascii="宋体" w:hAnsi="宋体"/>
                <w:color w:val="000000"/>
                <w:szCs w:val="21"/>
              </w:rPr>
              <w:t>1</w:t>
            </w:r>
            <w:r w:rsidRPr="00EB56B0">
              <w:rPr>
                <w:rFonts w:ascii="宋体" w:hAnsi="宋体" w:hint="eastAsia"/>
                <w:color w:val="000000"/>
                <w:szCs w:val="21"/>
              </w:rPr>
              <w:t>、完全符合招标文件要求的得</w:t>
            </w:r>
            <w:r>
              <w:rPr>
                <w:rFonts w:ascii="宋体" w:hAnsi="宋体"/>
                <w:color w:val="000000"/>
                <w:szCs w:val="21"/>
              </w:rPr>
              <w:t>4</w:t>
            </w:r>
            <w:r w:rsidRPr="00EB56B0">
              <w:rPr>
                <w:rFonts w:ascii="宋体"/>
                <w:color w:val="000000"/>
                <w:szCs w:val="21"/>
              </w:rPr>
              <w:t>0</w:t>
            </w:r>
            <w:r w:rsidRPr="00EB56B0">
              <w:rPr>
                <w:rFonts w:ascii="宋体" w:hAnsi="宋体" w:hint="eastAsia"/>
                <w:color w:val="000000"/>
                <w:szCs w:val="21"/>
              </w:rPr>
              <w:t>分；</w:t>
            </w:r>
          </w:p>
          <w:p w:rsidR="00F94F40" w:rsidRPr="002D4B3B" w:rsidRDefault="00F94F40" w:rsidP="005D5B83">
            <w:pPr>
              <w:spacing w:line="420" w:lineRule="exact"/>
              <w:ind w:firstLineChars="200" w:firstLine="420"/>
              <w:jc w:val="left"/>
              <w:rPr>
                <w:rFonts w:ascii="宋体"/>
                <w:color w:val="000000"/>
                <w:szCs w:val="21"/>
              </w:rPr>
            </w:pPr>
            <w:r w:rsidRPr="00EB56B0">
              <w:rPr>
                <w:rFonts w:ascii="宋体" w:hAnsi="宋体"/>
                <w:color w:val="000000"/>
                <w:szCs w:val="21"/>
              </w:rPr>
              <w:t>2</w:t>
            </w:r>
            <w:r w:rsidRPr="00EB56B0">
              <w:rPr>
                <w:rFonts w:ascii="宋体" w:hAnsi="宋体" w:hint="eastAsia"/>
                <w:color w:val="000000"/>
                <w:szCs w:val="21"/>
              </w:rPr>
              <w:t>、未完全符合招标文件要求，参数不满足扣</w:t>
            </w:r>
            <w:r>
              <w:rPr>
                <w:rFonts w:ascii="宋体" w:hAnsi="宋体"/>
                <w:color w:val="000000"/>
                <w:szCs w:val="21"/>
              </w:rPr>
              <w:t>2</w:t>
            </w:r>
            <w:r w:rsidRPr="00EB56B0">
              <w:rPr>
                <w:rFonts w:ascii="宋体" w:hAnsi="宋体" w:hint="eastAsia"/>
                <w:color w:val="000000"/>
                <w:szCs w:val="21"/>
              </w:rPr>
              <w:t>分，扣完为止。</w:t>
            </w:r>
            <w:r w:rsidRPr="005C466D">
              <w:rPr>
                <w:rFonts w:ascii="宋体" w:hAnsi="宋体" w:hint="eastAsia"/>
                <w:b/>
                <w:color w:val="000000"/>
                <w:szCs w:val="21"/>
              </w:rPr>
              <w:t>（根据《商务、技术偏离表》进行打分）</w:t>
            </w:r>
          </w:p>
        </w:tc>
        <w:tc>
          <w:tcPr>
            <w:tcW w:w="1134" w:type="dxa"/>
            <w:vAlign w:val="center"/>
          </w:tcPr>
          <w:p w:rsidR="00F94F40" w:rsidRPr="002D4B3B" w:rsidRDefault="00F94F40" w:rsidP="005D5B83">
            <w:pPr>
              <w:tabs>
                <w:tab w:val="left" w:pos="720"/>
              </w:tabs>
              <w:spacing w:line="380" w:lineRule="exact"/>
              <w:jc w:val="center"/>
              <w:rPr>
                <w:rFonts w:ascii="宋体"/>
                <w:color w:val="000000"/>
                <w:szCs w:val="21"/>
              </w:rPr>
            </w:pPr>
            <w:r>
              <w:rPr>
                <w:rFonts w:ascii="宋体" w:hAnsi="宋体"/>
                <w:color w:val="000000"/>
                <w:szCs w:val="21"/>
              </w:rPr>
              <w:t>40</w:t>
            </w:r>
            <w:r w:rsidRPr="002D4B3B">
              <w:rPr>
                <w:rFonts w:ascii="宋体" w:hAnsi="宋体" w:hint="eastAsia"/>
                <w:color w:val="000000"/>
                <w:szCs w:val="21"/>
              </w:rPr>
              <w:t>分</w:t>
            </w:r>
          </w:p>
        </w:tc>
      </w:tr>
      <w:tr w:rsidR="00F94F40" w:rsidRPr="002D4B3B" w:rsidTr="005D5B83">
        <w:trPr>
          <w:trHeight w:val="454"/>
        </w:trPr>
        <w:tc>
          <w:tcPr>
            <w:tcW w:w="675" w:type="dxa"/>
            <w:vAlign w:val="center"/>
          </w:tcPr>
          <w:p w:rsidR="00F94F40" w:rsidRPr="008C3577" w:rsidRDefault="00F94F40" w:rsidP="005D5B83">
            <w:pPr>
              <w:widowControl/>
              <w:jc w:val="center"/>
              <w:rPr>
                <w:rFonts w:ascii="宋体" w:cs="宋体"/>
                <w:szCs w:val="21"/>
              </w:rPr>
            </w:pPr>
            <w:r>
              <w:rPr>
                <w:rFonts w:ascii="宋体" w:hAnsi="宋体" w:cs="宋体"/>
                <w:szCs w:val="21"/>
              </w:rPr>
              <w:t>3</w:t>
            </w:r>
          </w:p>
        </w:tc>
        <w:tc>
          <w:tcPr>
            <w:tcW w:w="1276" w:type="dxa"/>
            <w:vAlign w:val="center"/>
          </w:tcPr>
          <w:p w:rsidR="00F94F40" w:rsidRDefault="00F94F40" w:rsidP="005D5B83">
            <w:pPr>
              <w:spacing w:line="420" w:lineRule="exact"/>
              <w:jc w:val="center"/>
              <w:rPr>
                <w:rFonts w:ascii="宋体"/>
                <w:szCs w:val="21"/>
              </w:rPr>
            </w:pPr>
            <w:r>
              <w:rPr>
                <w:rFonts w:ascii="宋体" w:hAnsi="宋体" w:hint="eastAsia"/>
                <w:szCs w:val="21"/>
              </w:rPr>
              <w:t>投标产品</w:t>
            </w:r>
          </w:p>
          <w:p w:rsidR="00F94F40" w:rsidRPr="008C3577" w:rsidRDefault="00F94F40" w:rsidP="005D5B83">
            <w:pPr>
              <w:spacing w:line="420" w:lineRule="exact"/>
              <w:jc w:val="center"/>
              <w:rPr>
                <w:rFonts w:ascii="宋体"/>
                <w:szCs w:val="21"/>
              </w:rPr>
            </w:pPr>
            <w:r>
              <w:rPr>
                <w:rFonts w:ascii="宋体" w:hAnsi="宋体" w:hint="eastAsia"/>
                <w:szCs w:val="21"/>
              </w:rPr>
              <w:t>要求</w:t>
            </w:r>
          </w:p>
        </w:tc>
        <w:tc>
          <w:tcPr>
            <w:tcW w:w="5528" w:type="dxa"/>
            <w:vAlign w:val="center"/>
          </w:tcPr>
          <w:p w:rsidR="00F94F40" w:rsidRPr="008C3577" w:rsidRDefault="00F94F40" w:rsidP="005D5B83">
            <w:pPr>
              <w:widowControl/>
              <w:numPr>
                <w:ilvl w:val="0"/>
                <w:numId w:val="14"/>
              </w:numPr>
              <w:jc w:val="left"/>
              <w:rPr>
                <w:rFonts w:ascii="宋体" w:hAnsi="宋体" w:cs="宋体"/>
                <w:szCs w:val="21"/>
              </w:rPr>
            </w:pPr>
            <w:r w:rsidRPr="008C3577">
              <w:rPr>
                <w:rFonts w:ascii="宋体" w:hAnsi="宋体" w:cs="宋体" w:hint="eastAsia"/>
                <w:szCs w:val="21"/>
              </w:rPr>
              <w:t>提供评标样品</w:t>
            </w:r>
            <w:r>
              <w:rPr>
                <w:rFonts w:ascii="宋体" w:hAnsi="宋体" w:cs="宋体" w:hint="eastAsia"/>
                <w:szCs w:val="21"/>
              </w:rPr>
              <w:t>或相关产品资料</w:t>
            </w:r>
            <w:r w:rsidRPr="008C3577">
              <w:rPr>
                <w:rFonts w:ascii="宋体" w:hAnsi="宋体" w:cs="宋体" w:hint="eastAsia"/>
                <w:szCs w:val="21"/>
              </w:rPr>
              <w:t>的完整性和样品的外观、</w:t>
            </w:r>
            <w:r>
              <w:rPr>
                <w:rFonts w:ascii="宋体" w:hAnsi="宋体" w:cs="宋体" w:hint="eastAsia"/>
                <w:szCs w:val="21"/>
              </w:rPr>
              <w:t>材料、性能、市场信誉度</w:t>
            </w:r>
            <w:r w:rsidRPr="008C3577">
              <w:rPr>
                <w:rFonts w:ascii="宋体" w:hAnsi="宋体" w:cs="宋体" w:hint="eastAsia"/>
                <w:szCs w:val="21"/>
              </w:rPr>
              <w:t>等综合评定，优</w:t>
            </w:r>
            <w:r>
              <w:rPr>
                <w:rFonts w:ascii="宋体" w:hAnsi="宋体" w:cs="宋体"/>
                <w:szCs w:val="21"/>
              </w:rPr>
              <w:t>10</w:t>
            </w:r>
            <w:r w:rsidRPr="008C3577">
              <w:rPr>
                <w:rFonts w:ascii="宋体" w:hAnsi="宋体" w:cs="宋体" w:hint="eastAsia"/>
                <w:szCs w:val="21"/>
              </w:rPr>
              <w:t>分；良得</w:t>
            </w:r>
            <w:r>
              <w:rPr>
                <w:rFonts w:ascii="宋体" w:hAnsi="宋体" w:cs="宋体"/>
                <w:szCs w:val="21"/>
              </w:rPr>
              <w:t>5-8</w:t>
            </w:r>
            <w:r w:rsidRPr="008C3577">
              <w:rPr>
                <w:rFonts w:ascii="宋体" w:hAnsi="宋体" w:cs="宋体" w:hint="eastAsia"/>
                <w:szCs w:val="21"/>
              </w:rPr>
              <w:t>分；一般得</w:t>
            </w:r>
            <w:r>
              <w:rPr>
                <w:rFonts w:ascii="宋体" w:hAnsi="宋体" w:cs="宋体"/>
                <w:szCs w:val="21"/>
              </w:rPr>
              <w:t>1-4</w:t>
            </w:r>
            <w:r w:rsidRPr="008C3577">
              <w:rPr>
                <w:rFonts w:ascii="宋体" w:hAnsi="宋体" w:cs="宋体" w:hint="eastAsia"/>
                <w:szCs w:val="21"/>
              </w:rPr>
              <w:t>分。要求提供投标产品样品</w:t>
            </w:r>
            <w:r>
              <w:rPr>
                <w:rFonts w:ascii="宋体" w:hAnsi="宋体" w:cs="宋体" w:hint="eastAsia"/>
                <w:szCs w:val="21"/>
              </w:rPr>
              <w:t>或产品详细资料说明</w:t>
            </w:r>
            <w:r w:rsidRPr="008C3577">
              <w:rPr>
                <w:rFonts w:ascii="宋体" w:hAnsi="宋体" w:cs="宋体" w:hint="eastAsia"/>
                <w:szCs w:val="21"/>
              </w:rPr>
              <w:t>；未提供样品</w:t>
            </w:r>
            <w:r>
              <w:rPr>
                <w:rFonts w:ascii="宋体" w:hAnsi="宋体" w:cs="宋体" w:hint="eastAsia"/>
                <w:szCs w:val="21"/>
              </w:rPr>
              <w:t>或相关产品详细资料说明</w:t>
            </w:r>
            <w:r w:rsidRPr="008C3577">
              <w:rPr>
                <w:rFonts w:ascii="宋体" w:hAnsi="宋体" w:cs="宋体" w:hint="eastAsia"/>
                <w:szCs w:val="21"/>
              </w:rPr>
              <w:t>不得分。</w:t>
            </w:r>
            <w:r w:rsidRPr="008C3577">
              <w:rPr>
                <w:rFonts w:ascii="宋体" w:hAnsi="宋体" w:cs="宋体"/>
                <w:szCs w:val="21"/>
              </w:rPr>
              <w:t xml:space="preserve">   </w:t>
            </w:r>
          </w:p>
          <w:p w:rsidR="00F94F40" w:rsidRPr="008C3577" w:rsidRDefault="00F94F40" w:rsidP="005D5B83">
            <w:pPr>
              <w:widowControl/>
              <w:numPr>
                <w:ilvl w:val="0"/>
                <w:numId w:val="14"/>
              </w:numPr>
              <w:jc w:val="left"/>
              <w:rPr>
                <w:rFonts w:ascii="宋体" w:cs="宋体"/>
                <w:szCs w:val="21"/>
              </w:rPr>
            </w:pPr>
            <w:r w:rsidRPr="008C3577">
              <w:rPr>
                <w:rFonts w:ascii="宋体" w:hAnsi="宋体" w:cs="宋体" w:hint="eastAsia"/>
                <w:szCs w:val="21"/>
              </w:rPr>
              <w:t>依照投标产品的市场使用情况评定，在采购人档次的类似业绩覆盖面广、业绩优异得</w:t>
            </w:r>
            <w:r w:rsidRPr="008C3577">
              <w:rPr>
                <w:rFonts w:ascii="宋体" w:hAnsi="宋体" w:cs="宋体"/>
                <w:szCs w:val="21"/>
              </w:rPr>
              <w:t>10</w:t>
            </w:r>
            <w:r w:rsidRPr="008C3577">
              <w:rPr>
                <w:rFonts w:ascii="宋体" w:hAnsi="宋体" w:cs="宋体" w:hint="eastAsia"/>
                <w:szCs w:val="21"/>
              </w:rPr>
              <w:t>分；一般的得</w:t>
            </w:r>
            <w:r w:rsidRPr="008C3577">
              <w:rPr>
                <w:rFonts w:ascii="宋体" w:hAnsi="宋体" w:cs="宋体"/>
                <w:szCs w:val="21"/>
              </w:rPr>
              <w:t>5-8</w:t>
            </w:r>
            <w:r w:rsidRPr="008C3577">
              <w:rPr>
                <w:rFonts w:ascii="宋体" w:hAnsi="宋体" w:cs="宋体" w:hint="eastAsia"/>
                <w:szCs w:val="21"/>
              </w:rPr>
              <w:t>分；较差的得</w:t>
            </w:r>
            <w:r w:rsidRPr="008C3577">
              <w:rPr>
                <w:rFonts w:ascii="宋体" w:hAnsi="宋体" w:cs="宋体"/>
                <w:szCs w:val="21"/>
              </w:rPr>
              <w:t>1-4</w:t>
            </w:r>
            <w:r w:rsidRPr="008C3577">
              <w:rPr>
                <w:rFonts w:ascii="宋体" w:hAnsi="宋体" w:cs="宋体" w:hint="eastAsia"/>
                <w:szCs w:val="21"/>
              </w:rPr>
              <w:t>分，无不得分</w:t>
            </w:r>
            <w:r>
              <w:rPr>
                <w:rFonts w:ascii="宋体" w:hAnsi="宋体" w:cs="宋体" w:hint="eastAsia"/>
                <w:szCs w:val="21"/>
              </w:rPr>
              <w:t>。</w:t>
            </w:r>
            <w:r w:rsidRPr="008C3577">
              <w:rPr>
                <w:rFonts w:ascii="宋体" w:hAnsi="宋体" w:cs="宋体" w:hint="eastAsia"/>
                <w:szCs w:val="21"/>
              </w:rPr>
              <w:t>要求提供产品使用单位及联系方式清单；要求提供相关的证明文件（合同或中标通知书或销售发票复印件加盖鲜章）；</w:t>
            </w:r>
            <w:r w:rsidRPr="008C3577">
              <w:rPr>
                <w:rFonts w:ascii="宋体" w:hAnsi="宋体" w:cs="宋体"/>
                <w:szCs w:val="21"/>
              </w:rPr>
              <w:t xml:space="preserve">             </w:t>
            </w:r>
          </w:p>
        </w:tc>
        <w:tc>
          <w:tcPr>
            <w:tcW w:w="1134" w:type="dxa"/>
            <w:vAlign w:val="center"/>
          </w:tcPr>
          <w:p w:rsidR="00F94F40" w:rsidRPr="008C3577" w:rsidRDefault="00F94F40" w:rsidP="005D5B83">
            <w:pPr>
              <w:widowControl/>
              <w:jc w:val="center"/>
              <w:rPr>
                <w:rFonts w:ascii="宋体" w:cs="宋体"/>
                <w:szCs w:val="21"/>
              </w:rPr>
            </w:pPr>
            <w:r>
              <w:rPr>
                <w:rFonts w:ascii="宋体" w:hAnsi="宋体" w:cs="宋体"/>
                <w:szCs w:val="21"/>
              </w:rPr>
              <w:t>20</w:t>
            </w:r>
            <w:r>
              <w:rPr>
                <w:rFonts w:ascii="宋体" w:hAnsi="宋体" w:cs="宋体" w:hint="eastAsia"/>
                <w:szCs w:val="21"/>
              </w:rPr>
              <w:t>分</w:t>
            </w:r>
          </w:p>
        </w:tc>
      </w:tr>
      <w:tr w:rsidR="00F94F40" w:rsidRPr="002D4B3B" w:rsidTr="005D5B83">
        <w:trPr>
          <w:trHeight w:val="1073"/>
        </w:trPr>
        <w:tc>
          <w:tcPr>
            <w:tcW w:w="675" w:type="dxa"/>
            <w:vAlign w:val="center"/>
          </w:tcPr>
          <w:p w:rsidR="00F94F40" w:rsidRPr="002D4B3B" w:rsidRDefault="00F94F40" w:rsidP="005D5B83">
            <w:pPr>
              <w:jc w:val="center"/>
              <w:rPr>
                <w:rFonts w:ascii="宋体"/>
                <w:color w:val="000000"/>
                <w:szCs w:val="21"/>
              </w:rPr>
            </w:pPr>
            <w:r>
              <w:rPr>
                <w:rFonts w:ascii="宋体" w:hAnsi="宋体"/>
                <w:color w:val="000000"/>
                <w:szCs w:val="21"/>
              </w:rPr>
              <w:t>4</w:t>
            </w:r>
          </w:p>
        </w:tc>
        <w:tc>
          <w:tcPr>
            <w:tcW w:w="1276" w:type="dxa"/>
            <w:vAlign w:val="center"/>
          </w:tcPr>
          <w:p w:rsidR="00F94F40" w:rsidRPr="002D4B3B" w:rsidRDefault="00F94F40" w:rsidP="005D5B83">
            <w:pPr>
              <w:spacing w:line="240" w:lineRule="exact"/>
              <w:jc w:val="center"/>
              <w:rPr>
                <w:rFonts w:ascii="宋体"/>
                <w:color w:val="000000"/>
                <w:szCs w:val="21"/>
              </w:rPr>
            </w:pPr>
            <w:r>
              <w:rPr>
                <w:rFonts w:ascii="宋体" w:hAnsi="宋体" w:hint="eastAsia"/>
                <w:color w:val="000000"/>
                <w:szCs w:val="21"/>
              </w:rPr>
              <w:t>售后服务</w:t>
            </w:r>
          </w:p>
        </w:tc>
        <w:tc>
          <w:tcPr>
            <w:tcW w:w="5528" w:type="dxa"/>
            <w:vAlign w:val="center"/>
          </w:tcPr>
          <w:p w:rsidR="00F94F40" w:rsidRPr="008C3577" w:rsidRDefault="00F94F40" w:rsidP="005D5B83">
            <w:pPr>
              <w:widowControl/>
              <w:ind w:firstLineChars="200" w:firstLine="420"/>
              <w:rPr>
                <w:rFonts w:ascii="宋体" w:cs="宋体"/>
                <w:szCs w:val="21"/>
              </w:rPr>
            </w:pPr>
            <w:r w:rsidRPr="008C3577">
              <w:rPr>
                <w:rFonts w:ascii="宋体" w:hAnsi="宋体" w:cs="宋体" w:hint="eastAsia"/>
                <w:szCs w:val="21"/>
              </w:rPr>
              <w:t>根据投标人针对本次项目做出的人员配置、机构设置、</w:t>
            </w:r>
            <w:r>
              <w:rPr>
                <w:rFonts w:ascii="宋体" w:hAnsi="宋体" w:cs="宋体" w:hint="eastAsia"/>
                <w:szCs w:val="21"/>
              </w:rPr>
              <w:t>售后</w:t>
            </w:r>
            <w:r w:rsidRPr="008C3577">
              <w:rPr>
                <w:rFonts w:ascii="宋体" w:hAnsi="宋体" w:cs="宋体" w:hint="eastAsia"/>
                <w:szCs w:val="21"/>
              </w:rPr>
              <w:t>服务、技术支持</w:t>
            </w:r>
            <w:r>
              <w:rPr>
                <w:rFonts w:ascii="宋体" w:hAnsi="宋体" w:cs="宋体" w:hint="eastAsia"/>
                <w:szCs w:val="21"/>
              </w:rPr>
              <w:t>方案、培训计划</w:t>
            </w:r>
            <w:r w:rsidRPr="008C3577">
              <w:rPr>
                <w:rFonts w:ascii="宋体" w:hAnsi="宋体" w:cs="宋体" w:hint="eastAsia"/>
                <w:szCs w:val="21"/>
              </w:rPr>
              <w:t>等综合评价；优得</w:t>
            </w:r>
            <w:r>
              <w:rPr>
                <w:rFonts w:ascii="宋体" w:hAnsi="宋体" w:cs="宋体"/>
                <w:szCs w:val="21"/>
              </w:rPr>
              <w:t>10</w:t>
            </w:r>
            <w:r w:rsidRPr="008C3577">
              <w:rPr>
                <w:rFonts w:ascii="宋体" w:hAnsi="宋体" w:cs="宋体" w:hint="eastAsia"/>
                <w:szCs w:val="21"/>
              </w:rPr>
              <w:t>分；良得</w:t>
            </w:r>
            <w:r>
              <w:rPr>
                <w:rFonts w:ascii="宋体" w:hAnsi="宋体" w:cs="宋体"/>
                <w:szCs w:val="21"/>
              </w:rPr>
              <w:t>5</w:t>
            </w:r>
            <w:r>
              <w:rPr>
                <w:rFonts w:ascii="宋体" w:hAnsi="宋体" w:cs="宋体" w:hint="eastAsia"/>
                <w:szCs w:val="21"/>
              </w:rPr>
              <w:t>分；</w:t>
            </w:r>
            <w:r w:rsidRPr="008C3577">
              <w:rPr>
                <w:rFonts w:ascii="宋体" w:hAnsi="宋体" w:cs="宋体" w:hint="eastAsia"/>
                <w:szCs w:val="21"/>
              </w:rPr>
              <w:t>差得</w:t>
            </w:r>
            <w:r>
              <w:rPr>
                <w:rFonts w:ascii="宋体" w:hAnsi="宋体" w:cs="宋体"/>
                <w:szCs w:val="21"/>
              </w:rPr>
              <w:t>2</w:t>
            </w:r>
            <w:r w:rsidRPr="008C3577">
              <w:rPr>
                <w:rFonts w:ascii="宋体" w:hAnsi="宋体" w:cs="宋体" w:hint="eastAsia"/>
                <w:szCs w:val="21"/>
              </w:rPr>
              <w:t>分。</w:t>
            </w:r>
          </w:p>
          <w:p w:rsidR="00F94F40" w:rsidRPr="00BD756F" w:rsidRDefault="00F94F40" w:rsidP="005D5B83">
            <w:pPr>
              <w:widowControl/>
              <w:tabs>
                <w:tab w:val="left" w:pos="307"/>
              </w:tabs>
              <w:ind w:left="-53"/>
              <w:jc w:val="left"/>
              <w:rPr>
                <w:rFonts w:ascii="宋体"/>
                <w:color w:val="000000"/>
                <w:szCs w:val="21"/>
              </w:rPr>
            </w:pPr>
          </w:p>
        </w:tc>
        <w:tc>
          <w:tcPr>
            <w:tcW w:w="1134" w:type="dxa"/>
            <w:vAlign w:val="center"/>
          </w:tcPr>
          <w:p w:rsidR="00F94F40" w:rsidRPr="002D4B3B" w:rsidRDefault="00F94F40" w:rsidP="005D5B83">
            <w:pPr>
              <w:tabs>
                <w:tab w:val="left" w:pos="720"/>
              </w:tabs>
              <w:spacing w:line="380" w:lineRule="exact"/>
              <w:jc w:val="center"/>
              <w:rPr>
                <w:rFonts w:ascii="宋体"/>
                <w:color w:val="000000"/>
                <w:szCs w:val="21"/>
              </w:rPr>
            </w:pPr>
            <w:r>
              <w:rPr>
                <w:rFonts w:ascii="宋体" w:hAnsi="宋体"/>
                <w:color w:val="000000"/>
                <w:szCs w:val="21"/>
              </w:rPr>
              <w:t>10</w:t>
            </w:r>
            <w:r>
              <w:rPr>
                <w:rFonts w:ascii="宋体" w:hAnsi="宋体" w:hint="eastAsia"/>
                <w:color w:val="000000"/>
                <w:szCs w:val="21"/>
              </w:rPr>
              <w:t>分</w:t>
            </w:r>
          </w:p>
        </w:tc>
      </w:tr>
    </w:tbl>
    <w:p w:rsidR="00F94F40" w:rsidRDefault="00F94F40" w:rsidP="005D5B83">
      <w:pPr>
        <w:spacing w:line="560" w:lineRule="exact"/>
        <w:rPr>
          <w:rFonts w:ascii="仿宋" w:eastAsia="仿宋" w:hAnsi="仿宋"/>
          <w:sz w:val="32"/>
          <w:szCs w:val="32"/>
        </w:rPr>
      </w:pPr>
      <w:r w:rsidRPr="005D5B83">
        <w:rPr>
          <w:rFonts w:ascii="仿宋" w:eastAsia="仿宋" w:hAnsi="仿宋" w:hint="eastAsia"/>
          <w:sz w:val="32"/>
          <w:szCs w:val="32"/>
        </w:rPr>
        <w:t>附件二</w:t>
      </w:r>
      <w:r>
        <w:rPr>
          <w:rFonts w:ascii="仿宋" w:eastAsia="仿宋" w:hAnsi="仿宋" w:hint="eastAsia"/>
          <w:sz w:val="32"/>
          <w:szCs w:val="32"/>
        </w:rPr>
        <w:t>：</w:t>
      </w:r>
    </w:p>
    <w:p w:rsidR="00F94F40" w:rsidRPr="00AD7D7C" w:rsidRDefault="00F94F40" w:rsidP="005D5B83">
      <w:pPr>
        <w:pStyle w:val="Header"/>
        <w:pBdr>
          <w:bottom w:val="none" w:sz="0" w:space="0" w:color="auto"/>
        </w:pBdr>
        <w:rPr>
          <w:b/>
          <w:sz w:val="36"/>
          <w:szCs w:val="36"/>
        </w:rPr>
      </w:pPr>
      <w:r w:rsidRPr="00AD7D7C">
        <w:rPr>
          <w:b/>
          <w:sz w:val="36"/>
          <w:szCs w:val="36"/>
        </w:rPr>
        <w:t>2017</w:t>
      </w:r>
      <w:r>
        <w:rPr>
          <w:rFonts w:hint="eastAsia"/>
          <w:b/>
          <w:sz w:val="36"/>
          <w:szCs w:val="36"/>
        </w:rPr>
        <w:t>年急诊日间病房中心供氧系统</w:t>
      </w:r>
      <w:r w:rsidRPr="00AD7D7C">
        <w:rPr>
          <w:rFonts w:hint="eastAsia"/>
          <w:b/>
          <w:sz w:val="36"/>
          <w:szCs w:val="36"/>
        </w:rPr>
        <w:t>评分标准</w:t>
      </w:r>
    </w:p>
    <w:p w:rsidR="00F94F40" w:rsidRPr="005D5B83" w:rsidRDefault="00F94F40" w:rsidP="005D5B83">
      <w:pPr>
        <w:spacing w:line="560" w:lineRule="exact"/>
        <w:rPr>
          <w:rFonts w:ascii="仿宋" w:eastAsia="仿宋" w:hAnsi="仿宋"/>
          <w:sz w:val="32"/>
          <w:szCs w:val="32"/>
        </w:rPr>
      </w:pPr>
    </w:p>
    <w:p w:rsidR="00F94F40" w:rsidRDefault="00F94F40" w:rsidP="00A87AEA">
      <w:pPr>
        <w:spacing w:line="560" w:lineRule="exact"/>
        <w:rPr>
          <w:rFonts w:ascii="仿宋" w:eastAsia="仿宋" w:hAnsi="仿宋"/>
          <w:sz w:val="32"/>
          <w:szCs w:val="32"/>
        </w:rPr>
      </w:pPr>
    </w:p>
    <w:p w:rsidR="00F94F40" w:rsidRDefault="00F94F40" w:rsidP="00A87AEA">
      <w:pPr>
        <w:spacing w:line="560" w:lineRule="exact"/>
        <w:rPr>
          <w:rFonts w:ascii="仿宋" w:eastAsia="仿宋" w:hAnsi="仿宋"/>
          <w:sz w:val="32"/>
          <w:szCs w:val="32"/>
        </w:rPr>
      </w:pPr>
    </w:p>
    <w:p w:rsidR="00F94F40" w:rsidRDefault="00F94F40" w:rsidP="00A87AEA">
      <w:pPr>
        <w:spacing w:line="560" w:lineRule="exact"/>
        <w:rPr>
          <w:rFonts w:ascii="仿宋" w:eastAsia="仿宋" w:hAnsi="仿宋"/>
          <w:sz w:val="32"/>
          <w:szCs w:val="32"/>
        </w:rPr>
      </w:pPr>
    </w:p>
    <w:p w:rsidR="00F94F40" w:rsidRPr="005D5B83" w:rsidRDefault="00F94F40" w:rsidP="00A87AEA">
      <w:pPr>
        <w:spacing w:line="560" w:lineRule="exact"/>
        <w:rPr>
          <w:rFonts w:ascii="仿宋" w:eastAsia="仿宋" w:hAnsi="仿宋"/>
          <w:sz w:val="32"/>
          <w:szCs w:val="32"/>
        </w:rPr>
      </w:pPr>
    </w:p>
    <w:p w:rsidR="00F94F40" w:rsidRPr="007D5A98" w:rsidRDefault="00F94F40" w:rsidP="00006C9D">
      <w:pPr>
        <w:spacing w:line="560" w:lineRule="exact"/>
        <w:jc w:val="center"/>
        <w:rPr>
          <w:rFonts w:ascii="仿宋" w:eastAsia="仿宋" w:hAnsi="仿宋"/>
          <w:sz w:val="32"/>
          <w:szCs w:val="32"/>
        </w:rPr>
      </w:pPr>
      <w:r>
        <w:rPr>
          <w:rFonts w:ascii="仿宋" w:eastAsia="仿宋" w:hAnsi="仿宋" w:hint="eastAsia"/>
          <w:sz w:val="32"/>
          <w:szCs w:val="32"/>
        </w:rPr>
        <w:t>附件三：产品功能及主要技术参数</w:t>
      </w:r>
    </w:p>
    <w:tbl>
      <w:tblPr>
        <w:tblpPr w:leftFromText="180" w:rightFromText="180" w:vertAnchor="text" w:horzAnchor="margin" w:tblpY="845"/>
        <w:tblW w:w="8388" w:type="dxa"/>
        <w:tblLayout w:type="fixed"/>
        <w:tblLook w:val="0000"/>
      </w:tblPr>
      <w:tblGrid>
        <w:gridCol w:w="681"/>
        <w:gridCol w:w="2127"/>
        <w:gridCol w:w="1620"/>
        <w:gridCol w:w="1800"/>
        <w:gridCol w:w="2160"/>
      </w:tblGrid>
      <w:tr w:rsidR="00F94F40" w:rsidRPr="00233A89" w:rsidTr="00C64E53">
        <w:trPr>
          <w:trHeight w:val="495"/>
        </w:trPr>
        <w:tc>
          <w:tcPr>
            <w:tcW w:w="681" w:type="dxa"/>
            <w:tcBorders>
              <w:top w:val="single" w:sz="4" w:space="0" w:color="auto"/>
              <w:left w:val="single" w:sz="4" w:space="0" w:color="auto"/>
              <w:bottom w:val="single" w:sz="4" w:space="0" w:color="auto"/>
              <w:right w:val="single" w:sz="4" w:space="0" w:color="auto"/>
            </w:tcBorders>
            <w:vAlign w:val="center"/>
          </w:tcPr>
          <w:p w:rsidR="00F94F40" w:rsidRPr="00A32092" w:rsidRDefault="00F94F40" w:rsidP="00C64E53">
            <w:pPr>
              <w:jc w:val="center"/>
              <w:rPr>
                <w:rFonts w:ascii="宋体" w:cs="宋体"/>
                <w:b/>
                <w:bCs/>
                <w:color w:val="000000"/>
                <w:sz w:val="24"/>
                <w:szCs w:val="24"/>
              </w:rPr>
            </w:pPr>
            <w:r w:rsidRPr="00A32092">
              <w:rPr>
                <w:rFonts w:ascii="宋体" w:hAnsi="宋体" w:cs="宋体" w:hint="eastAsia"/>
                <w:b/>
                <w:bCs/>
                <w:color w:val="000000"/>
                <w:sz w:val="24"/>
                <w:szCs w:val="24"/>
              </w:rPr>
              <w:t>项目名称</w:t>
            </w:r>
          </w:p>
        </w:tc>
        <w:tc>
          <w:tcPr>
            <w:tcW w:w="2127" w:type="dxa"/>
            <w:tcBorders>
              <w:top w:val="single" w:sz="4" w:space="0" w:color="auto"/>
              <w:left w:val="nil"/>
              <w:bottom w:val="single" w:sz="4" w:space="0" w:color="auto"/>
              <w:right w:val="single" w:sz="4" w:space="0" w:color="auto"/>
            </w:tcBorders>
            <w:vAlign w:val="center"/>
          </w:tcPr>
          <w:p w:rsidR="00F94F40" w:rsidRPr="00A32092" w:rsidRDefault="00F94F40" w:rsidP="00C64E53">
            <w:pPr>
              <w:jc w:val="center"/>
              <w:rPr>
                <w:rFonts w:ascii="宋体" w:cs="宋体"/>
                <w:b/>
                <w:bCs/>
                <w:color w:val="000000"/>
                <w:sz w:val="24"/>
                <w:szCs w:val="24"/>
              </w:rPr>
            </w:pPr>
            <w:r w:rsidRPr="00A32092">
              <w:rPr>
                <w:rFonts w:ascii="宋体" w:hAnsi="宋体" w:cs="宋体" w:hint="eastAsia"/>
                <w:b/>
                <w:bCs/>
                <w:color w:val="000000"/>
                <w:sz w:val="24"/>
                <w:szCs w:val="24"/>
              </w:rPr>
              <w:t>子项目名称</w:t>
            </w:r>
          </w:p>
        </w:tc>
        <w:tc>
          <w:tcPr>
            <w:tcW w:w="1620" w:type="dxa"/>
            <w:tcBorders>
              <w:top w:val="single" w:sz="4" w:space="0" w:color="auto"/>
              <w:left w:val="nil"/>
              <w:bottom w:val="single" w:sz="4" w:space="0" w:color="auto"/>
              <w:right w:val="single" w:sz="4" w:space="0" w:color="auto"/>
            </w:tcBorders>
            <w:vAlign w:val="center"/>
          </w:tcPr>
          <w:p w:rsidR="00F94F40" w:rsidRPr="00A32092" w:rsidRDefault="00F94F40" w:rsidP="00C64E53">
            <w:pPr>
              <w:jc w:val="center"/>
              <w:rPr>
                <w:rFonts w:ascii="宋体" w:cs="宋体"/>
                <w:b/>
                <w:bCs/>
                <w:color w:val="000000"/>
                <w:sz w:val="24"/>
                <w:szCs w:val="24"/>
              </w:rPr>
            </w:pPr>
            <w:r w:rsidRPr="00A32092">
              <w:rPr>
                <w:rFonts w:ascii="宋体" w:hAnsi="宋体" w:cs="宋体" w:hint="eastAsia"/>
                <w:b/>
                <w:bCs/>
                <w:color w:val="000000"/>
                <w:sz w:val="24"/>
                <w:szCs w:val="24"/>
              </w:rPr>
              <w:t>技术规格和配置要求</w:t>
            </w:r>
          </w:p>
        </w:tc>
        <w:tc>
          <w:tcPr>
            <w:tcW w:w="1800" w:type="dxa"/>
            <w:tcBorders>
              <w:top w:val="single" w:sz="4" w:space="0" w:color="auto"/>
              <w:left w:val="nil"/>
              <w:bottom w:val="single" w:sz="4" w:space="0" w:color="auto"/>
              <w:right w:val="single" w:sz="4" w:space="0" w:color="auto"/>
            </w:tcBorders>
            <w:vAlign w:val="center"/>
          </w:tcPr>
          <w:p w:rsidR="00F94F40" w:rsidRPr="00A32092" w:rsidRDefault="00F94F40" w:rsidP="00C64E53">
            <w:pPr>
              <w:jc w:val="center"/>
              <w:rPr>
                <w:rFonts w:ascii="宋体" w:cs="宋体"/>
                <w:b/>
                <w:bCs/>
                <w:color w:val="000000"/>
                <w:sz w:val="24"/>
                <w:szCs w:val="24"/>
              </w:rPr>
            </w:pPr>
            <w:r w:rsidRPr="00A32092">
              <w:rPr>
                <w:rFonts w:ascii="宋体" w:hAnsi="宋体" w:cs="宋体" w:hint="eastAsia"/>
                <w:b/>
                <w:bCs/>
                <w:color w:val="000000"/>
                <w:sz w:val="24"/>
                <w:szCs w:val="24"/>
              </w:rPr>
              <w:t>数量</w:t>
            </w:r>
          </w:p>
        </w:tc>
        <w:tc>
          <w:tcPr>
            <w:tcW w:w="2160" w:type="dxa"/>
            <w:tcBorders>
              <w:top w:val="single" w:sz="4" w:space="0" w:color="auto"/>
              <w:left w:val="nil"/>
              <w:bottom w:val="single" w:sz="4" w:space="0" w:color="auto"/>
              <w:right w:val="single" w:sz="4" w:space="0" w:color="auto"/>
            </w:tcBorders>
            <w:vAlign w:val="center"/>
          </w:tcPr>
          <w:p w:rsidR="00F94F40" w:rsidRPr="00A32092" w:rsidRDefault="00F94F40" w:rsidP="00C64E53">
            <w:pPr>
              <w:jc w:val="center"/>
              <w:rPr>
                <w:rFonts w:ascii="宋体" w:cs="宋体"/>
                <w:b/>
                <w:bCs/>
                <w:color w:val="000000"/>
                <w:sz w:val="24"/>
                <w:szCs w:val="24"/>
              </w:rPr>
            </w:pPr>
            <w:r w:rsidRPr="00A32092">
              <w:rPr>
                <w:rFonts w:ascii="宋体" w:hAnsi="宋体" w:cs="宋体" w:hint="eastAsia"/>
                <w:b/>
                <w:bCs/>
                <w:color w:val="000000"/>
                <w:sz w:val="24"/>
                <w:szCs w:val="24"/>
              </w:rPr>
              <w:t>单位</w:t>
            </w:r>
          </w:p>
        </w:tc>
      </w:tr>
      <w:tr w:rsidR="00F94F40" w:rsidRPr="00233A89" w:rsidTr="00C64E53">
        <w:trPr>
          <w:trHeight w:val="456"/>
        </w:trPr>
        <w:tc>
          <w:tcPr>
            <w:tcW w:w="681" w:type="dxa"/>
            <w:vMerge w:val="restart"/>
            <w:tcBorders>
              <w:top w:val="nil"/>
              <w:left w:val="single" w:sz="4" w:space="0" w:color="auto"/>
              <w:bottom w:val="single" w:sz="4" w:space="0" w:color="000000"/>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中心供氧系统</w:t>
            </w: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氧气主管道</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22mm*2mm</w:t>
            </w:r>
            <w:r w:rsidRPr="00A32092">
              <w:rPr>
                <w:rFonts w:ascii="宋体" w:hAnsi="宋体" w:cs="宋体" w:hint="eastAsia"/>
                <w:color w:val="000000"/>
                <w:sz w:val="24"/>
                <w:szCs w:val="24"/>
              </w:rPr>
              <w:t>，不锈钢</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220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50"/>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氧气副管道</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14mm*1mm,</w:t>
            </w:r>
            <w:r w:rsidRPr="00A32092">
              <w:rPr>
                <w:rFonts w:ascii="宋体" w:hAnsi="宋体" w:cs="宋体" w:hint="eastAsia"/>
                <w:color w:val="000000"/>
                <w:sz w:val="24"/>
                <w:szCs w:val="24"/>
              </w:rPr>
              <w:t>不锈钢</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120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氧气支管道</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8mm*1mm</w:t>
            </w:r>
            <w:r w:rsidRPr="00A32092">
              <w:rPr>
                <w:rFonts w:ascii="宋体" w:hAnsi="宋体" w:cs="宋体" w:hint="eastAsia"/>
                <w:color w:val="000000"/>
                <w:sz w:val="24"/>
                <w:szCs w:val="24"/>
              </w:rPr>
              <w:t>无氧紫铜管</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280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主管道支架</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定制</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50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58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管接件</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不锈钢弯头</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35</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387"/>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氧气检测报警箱</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超压、欠压声光报警</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台</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氧气二级稳压箱</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减压稳压保护功能</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氧气终端</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自动快速插拔</w:t>
            </w:r>
            <w:r w:rsidRPr="00A32092">
              <w:rPr>
                <w:rFonts w:ascii="宋体" w:hAnsi="宋体" w:cs="宋体"/>
                <w:color w:val="000000"/>
                <w:sz w:val="24"/>
                <w:szCs w:val="24"/>
              </w:rPr>
              <w:t>2000</w:t>
            </w:r>
            <w:r w:rsidRPr="00A32092">
              <w:rPr>
                <w:rFonts w:ascii="宋体" w:hAnsi="宋体" w:cs="宋体" w:hint="eastAsia"/>
                <w:color w:val="000000"/>
                <w:sz w:val="24"/>
                <w:szCs w:val="24"/>
              </w:rPr>
              <w:t>次</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33</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铝合金设备带</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200*56</w:t>
            </w:r>
            <w:r w:rsidRPr="00A32092">
              <w:rPr>
                <w:rFonts w:ascii="宋体" w:hAnsi="宋体" w:cs="宋体" w:hint="eastAsia"/>
                <w:color w:val="000000"/>
                <w:sz w:val="24"/>
                <w:szCs w:val="24"/>
              </w:rPr>
              <w:t>，三腔设计，表面静电喷塑处理</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60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副管道线槽</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60*40</w:t>
            </w:r>
            <w:r w:rsidRPr="00A32092">
              <w:rPr>
                <w:rFonts w:ascii="宋体" w:hAnsi="宋体" w:cs="宋体" w:hint="eastAsia"/>
                <w:color w:val="000000"/>
                <w:sz w:val="24"/>
                <w:szCs w:val="24"/>
              </w:rPr>
              <w:t>，</w:t>
            </w:r>
            <w:r w:rsidRPr="00A32092">
              <w:rPr>
                <w:rFonts w:ascii="宋体" w:hAnsi="宋体" w:cs="宋体"/>
                <w:color w:val="000000"/>
                <w:sz w:val="24"/>
                <w:szCs w:val="24"/>
              </w:rPr>
              <w:t>PVC</w:t>
            </w:r>
            <w:r w:rsidRPr="00A32092">
              <w:rPr>
                <w:rFonts w:ascii="宋体" w:hAnsi="宋体" w:cs="宋体" w:hint="eastAsia"/>
                <w:color w:val="000000"/>
                <w:sz w:val="24"/>
                <w:szCs w:val="24"/>
              </w:rPr>
              <w:t>材料</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95</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主管道球阀</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G3</w:t>
            </w:r>
            <w:r w:rsidRPr="00A32092">
              <w:rPr>
                <w:rFonts w:ascii="宋体" w:hAnsi="宋体" w:cs="宋体" w:hint="eastAsia"/>
                <w:color w:val="000000"/>
                <w:sz w:val="24"/>
                <w:szCs w:val="24"/>
              </w:rPr>
              <w:t>／</w:t>
            </w:r>
            <w:r w:rsidRPr="00A32092">
              <w:rPr>
                <w:rFonts w:ascii="宋体" w:hAnsi="宋体" w:cs="宋体"/>
                <w:color w:val="000000"/>
                <w:sz w:val="24"/>
                <w:szCs w:val="24"/>
              </w:rPr>
              <w:t>4"</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699"/>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房间维修阀</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color w:val="000000"/>
                <w:sz w:val="24"/>
                <w:szCs w:val="24"/>
              </w:rPr>
              <w:t>Dg4</w:t>
            </w:r>
            <w:r w:rsidRPr="00A32092">
              <w:rPr>
                <w:rFonts w:ascii="宋体" w:hAnsi="宋体" w:cs="宋体" w:hint="eastAsia"/>
                <w:color w:val="000000"/>
                <w:sz w:val="24"/>
                <w:szCs w:val="24"/>
              </w:rPr>
              <w:t xml:space="preserve">　</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16</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gridAfter w:val="4"/>
          <w:wAfter w:w="7707" w:type="dxa"/>
          <w:trHeight w:val="511"/>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设备带封头</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200*70</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辅助材料</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 xml:space="preserve">　</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批</w:t>
            </w:r>
          </w:p>
        </w:tc>
      </w:tr>
      <w:tr w:rsidR="00F94F40" w:rsidRPr="00233A89" w:rsidTr="00C64E53">
        <w:trPr>
          <w:trHeight w:val="495"/>
        </w:trPr>
        <w:tc>
          <w:tcPr>
            <w:tcW w:w="681" w:type="dxa"/>
            <w:vMerge w:val="restart"/>
            <w:tcBorders>
              <w:top w:val="nil"/>
              <w:left w:val="single" w:sz="4" w:space="0" w:color="auto"/>
              <w:bottom w:val="single" w:sz="4" w:space="0" w:color="000000"/>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电器配套</w:t>
            </w: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电源插座开关</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六孔及开关</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66</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床头灯</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节能、国标</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33</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盏</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电源线</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color w:val="000000"/>
                <w:sz w:val="24"/>
                <w:szCs w:val="24"/>
              </w:rPr>
              <w:t>2.5</w:t>
            </w:r>
            <w:r w:rsidRPr="00A32092">
              <w:rPr>
                <w:rFonts w:ascii="宋体" w:hAnsi="宋体" w:cs="宋体" w:hint="eastAsia"/>
                <w:color w:val="000000"/>
                <w:sz w:val="24"/>
                <w:szCs w:val="24"/>
              </w:rPr>
              <w:t>平方，红蓝两色</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325</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呼叫信号线</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hAnsi="宋体" w:cs="宋体"/>
                <w:color w:val="000000"/>
                <w:sz w:val="24"/>
                <w:szCs w:val="24"/>
              </w:rPr>
            </w:pPr>
            <w:r w:rsidRPr="00A32092">
              <w:rPr>
                <w:rFonts w:ascii="宋体" w:hAnsi="宋体" w:cs="宋体"/>
                <w:color w:val="000000"/>
                <w:sz w:val="24"/>
                <w:szCs w:val="24"/>
              </w:rPr>
              <w:t>RVV2*1.0</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300</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米</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漏电保护开关</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国标</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16</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5"/>
        </w:trPr>
        <w:tc>
          <w:tcPr>
            <w:tcW w:w="681" w:type="dxa"/>
            <w:vMerge/>
            <w:tcBorders>
              <w:top w:val="nil"/>
              <w:left w:val="single" w:sz="4" w:space="0" w:color="auto"/>
              <w:bottom w:val="single" w:sz="4" w:space="0" w:color="000000"/>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呼叫分机安装调试</w:t>
            </w:r>
          </w:p>
        </w:tc>
        <w:tc>
          <w:tcPr>
            <w:tcW w:w="1620" w:type="dxa"/>
            <w:tcBorders>
              <w:top w:val="nil"/>
              <w:left w:val="nil"/>
              <w:bottom w:val="single" w:sz="4" w:space="0" w:color="auto"/>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从现有状态安装到设备带上</w:t>
            </w:r>
          </w:p>
        </w:tc>
        <w:tc>
          <w:tcPr>
            <w:tcW w:w="180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33</w:t>
            </w:r>
          </w:p>
        </w:tc>
        <w:tc>
          <w:tcPr>
            <w:tcW w:w="2160" w:type="dxa"/>
            <w:tcBorders>
              <w:top w:val="nil"/>
              <w:left w:val="nil"/>
              <w:bottom w:val="single" w:sz="4" w:space="0" w:color="auto"/>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个</w:t>
            </w:r>
          </w:p>
        </w:tc>
      </w:tr>
      <w:tr w:rsidR="00F94F40" w:rsidRPr="00233A89" w:rsidTr="00C64E53">
        <w:trPr>
          <w:trHeight w:val="490"/>
        </w:trPr>
        <w:tc>
          <w:tcPr>
            <w:tcW w:w="681" w:type="dxa"/>
            <w:vMerge/>
            <w:tcBorders>
              <w:top w:val="nil"/>
              <w:left w:val="single" w:sz="4" w:space="0" w:color="auto"/>
              <w:bottom w:val="nil"/>
              <w:right w:val="single" w:sz="4" w:space="0" w:color="auto"/>
            </w:tcBorders>
            <w:vAlign w:val="center"/>
          </w:tcPr>
          <w:p w:rsidR="00F94F40" w:rsidRPr="00A32092" w:rsidRDefault="00F94F40" w:rsidP="00C64E53">
            <w:pPr>
              <w:rPr>
                <w:rFonts w:ascii="宋体" w:cs="宋体"/>
                <w:color w:val="000000"/>
                <w:sz w:val="24"/>
                <w:szCs w:val="24"/>
              </w:rPr>
            </w:pPr>
          </w:p>
        </w:tc>
        <w:tc>
          <w:tcPr>
            <w:tcW w:w="2127" w:type="dxa"/>
            <w:tcBorders>
              <w:top w:val="nil"/>
              <w:left w:val="nil"/>
              <w:bottom w:val="nil"/>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辅助材料</w:t>
            </w:r>
          </w:p>
        </w:tc>
        <w:tc>
          <w:tcPr>
            <w:tcW w:w="1620" w:type="dxa"/>
            <w:tcBorders>
              <w:top w:val="nil"/>
              <w:left w:val="nil"/>
              <w:bottom w:val="nil"/>
              <w:right w:val="single" w:sz="4" w:space="0" w:color="auto"/>
            </w:tcBorders>
            <w:vAlign w:val="center"/>
          </w:tcPr>
          <w:p w:rsidR="00F94F40" w:rsidRPr="00A32092" w:rsidRDefault="00F94F40" w:rsidP="00C64E53">
            <w:pPr>
              <w:rPr>
                <w:rFonts w:ascii="宋体" w:cs="宋体"/>
                <w:color w:val="000000"/>
                <w:sz w:val="24"/>
                <w:szCs w:val="24"/>
              </w:rPr>
            </w:pPr>
            <w:r w:rsidRPr="00A32092">
              <w:rPr>
                <w:rFonts w:ascii="宋体" w:hAnsi="宋体" w:cs="宋体" w:hint="eastAsia"/>
                <w:color w:val="000000"/>
                <w:sz w:val="24"/>
                <w:szCs w:val="24"/>
              </w:rPr>
              <w:t xml:space="preserve">　</w:t>
            </w:r>
          </w:p>
        </w:tc>
        <w:tc>
          <w:tcPr>
            <w:tcW w:w="1800" w:type="dxa"/>
            <w:tcBorders>
              <w:top w:val="nil"/>
              <w:left w:val="nil"/>
              <w:bottom w:val="nil"/>
              <w:right w:val="single" w:sz="4" w:space="0" w:color="auto"/>
            </w:tcBorders>
            <w:vAlign w:val="center"/>
          </w:tcPr>
          <w:p w:rsidR="00F94F40" w:rsidRPr="00A32092" w:rsidRDefault="00F94F40" w:rsidP="00C64E53">
            <w:pPr>
              <w:jc w:val="center"/>
              <w:rPr>
                <w:rFonts w:ascii="宋体" w:hAnsi="宋体" w:cs="宋体"/>
                <w:color w:val="000000"/>
                <w:sz w:val="24"/>
                <w:szCs w:val="24"/>
              </w:rPr>
            </w:pPr>
            <w:r w:rsidRPr="00A32092">
              <w:rPr>
                <w:rFonts w:ascii="宋体" w:hAnsi="宋体" w:cs="宋体"/>
                <w:color w:val="000000"/>
                <w:sz w:val="24"/>
                <w:szCs w:val="24"/>
              </w:rPr>
              <w:t>1</w:t>
            </w:r>
          </w:p>
        </w:tc>
        <w:tc>
          <w:tcPr>
            <w:tcW w:w="2160" w:type="dxa"/>
            <w:tcBorders>
              <w:top w:val="nil"/>
              <w:left w:val="nil"/>
              <w:bottom w:val="nil"/>
              <w:right w:val="single" w:sz="4" w:space="0" w:color="auto"/>
            </w:tcBorders>
            <w:vAlign w:val="center"/>
          </w:tcPr>
          <w:p w:rsidR="00F94F40" w:rsidRPr="00A32092" w:rsidRDefault="00F94F40" w:rsidP="00C64E53">
            <w:pPr>
              <w:jc w:val="center"/>
              <w:rPr>
                <w:rFonts w:ascii="宋体" w:cs="宋体"/>
                <w:color w:val="000000"/>
                <w:sz w:val="24"/>
                <w:szCs w:val="24"/>
              </w:rPr>
            </w:pPr>
            <w:r w:rsidRPr="00A32092">
              <w:rPr>
                <w:rFonts w:ascii="宋体" w:hAnsi="宋体" w:cs="宋体" w:hint="eastAsia"/>
                <w:color w:val="000000"/>
                <w:sz w:val="24"/>
                <w:szCs w:val="24"/>
              </w:rPr>
              <w:t>批</w:t>
            </w:r>
          </w:p>
        </w:tc>
      </w:tr>
    </w:tbl>
    <w:p w:rsidR="00F94F40" w:rsidRDefault="00F94F40" w:rsidP="00C64E53">
      <w:pPr>
        <w:jc w:val="center"/>
      </w:pPr>
    </w:p>
    <w:p w:rsidR="00F94F40" w:rsidRPr="00DC1029" w:rsidRDefault="00F94F40" w:rsidP="008462CC">
      <w:pPr>
        <w:ind w:firstLineChars="196" w:firstLine="472"/>
        <w:rPr>
          <w:rFonts w:ascii="宋体"/>
          <w:b/>
          <w:color w:val="000000"/>
          <w:sz w:val="24"/>
        </w:rPr>
      </w:pPr>
      <w:r w:rsidRPr="00DC1029">
        <w:rPr>
          <w:rFonts w:ascii="宋体" w:hAnsi="宋体" w:hint="eastAsia"/>
          <w:b/>
          <w:color w:val="000000"/>
          <w:sz w:val="24"/>
        </w:rPr>
        <w:t>投标人除了满足招标项目的技术规格和配置要求外，还应当满足以下技术要求：</w:t>
      </w:r>
    </w:p>
    <w:p w:rsidR="00F94F40" w:rsidRPr="008E44DA" w:rsidRDefault="00F94F40" w:rsidP="008462CC">
      <w:pPr>
        <w:spacing w:line="500" w:lineRule="exact"/>
        <w:rPr>
          <w:rFonts w:ascii="宋体"/>
          <w:b/>
          <w:color w:val="000000"/>
          <w:sz w:val="24"/>
        </w:rPr>
      </w:pP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w:t>
      </w:r>
      <w:r w:rsidRPr="008E44DA">
        <w:rPr>
          <w:rFonts w:ascii="宋体" w:hAnsi="宋体" w:hint="eastAsia"/>
          <w:b/>
          <w:color w:val="000000"/>
          <w:sz w:val="24"/>
        </w:rPr>
        <w:t>中心氧站</w:t>
      </w:r>
      <w:r w:rsidRPr="008E44DA">
        <w:rPr>
          <w:rFonts w:ascii="宋体" w:hAnsi="宋体"/>
          <w:b/>
          <w:color w:val="000000"/>
          <w:sz w:val="24"/>
        </w:rPr>
        <w:t>(</w:t>
      </w:r>
      <w:r w:rsidRPr="008E44DA">
        <w:rPr>
          <w:rFonts w:ascii="宋体" w:hAnsi="宋体" w:hint="eastAsia"/>
          <w:b/>
          <w:color w:val="000000"/>
          <w:sz w:val="24"/>
        </w:rPr>
        <w:t>院方自备</w:t>
      </w:r>
      <w:r>
        <w:rPr>
          <w:rFonts w:ascii="宋体" w:hAnsi="宋体" w:hint="eastAsia"/>
          <w:b/>
          <w:color w:val="000000"/>
          <w:sz w:val="24"/>
        </w:rPr>
        <w:t>，用现有液氧罐</w:t>
      </w:r>
      <w:r w:rsidRPr="008E44DA">
        <w:rPr>
          <w:rFonts w:ascii="宋体" w:hAnsi="宋体"/>
          <w:b/>
          <w:color w:val="000000"/>
          <w:sz w:val="24"/>
        </w:rPr>
        <w:t>)</w:t>
      </w:r>
      <w:r w:rsidRPr="008E44DA">
        <w:rPr>
          <w:rFonts w:ascii="宋体" w:hAnsi="宋体" w:hint="eastAsia"/>
          <w:b/>
          <w:color w:val="000000"/>
          <w:sz w:val="24"/>
        </w:rPr>
        <w:t>主要技术参数：</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◆氧气流量</w:t>
      </w:r>
      <w:r w:rsidRPr="008E44DA">
        <w:rPr>
          <w:rFonts w:ascii="宋体" w:hAnsi="宋体"/>
          <w:color w:val="000000"/>
          <w:sz w:val="24"/>
        </w:rPr>
        <w:t xml:space="preserve">            </w:t>
      </w:r>
      <w:r w:rsidRPr="008E44DA">
        <w:rPr>
          <w:rFonts w:ascii="宋体" w:hint="eastAsia"/>
          <w:color w:val="000000"/>
          <w:sz w:val="24"/>
        </w:rPr>
        <w:t>≥</w:t>
      </w:r>
      <w:smartTag w:uri="urn:schemas-microsoft-com:office:smarttags" w:element="chmetcnv">
        <w:smartTagPr>
          <w:attr w:name="UnitName" w:val="mﾳ"/>
          <w:attr w:name="SourceValue" w:val="50"/>
          <w:attr w:name="HasSpace" w:val="False"/>
          <w:attr w:name="Negative" w:val="False"/>
          <w:attr w:name="NumberType" w:val="1"/>
          <w:attr w:name="TCSC" w:val="0"/>
        </w:smartTagPr>
        <w:r w:rsidRPr="008E44DA">
          <w:rPr>
            <w:rFonts w:ascii="宋体" w:hAnsi="宋体"/>
            <w:color w:val="000000"/>
            <w:sz w:val="24"/>
          </w:rPr>
          <w:t>50m</w:t>
        </w:r>
        <w:r w:rsidRPr="008E44DA">
          <w:rPr>
            <w:rFonts w:ascii="宋体" w:hAnsi="宋体" w:hint="eastAsia"/>
            <w:color w:val="000000"/>
            <w:sz w:val="24"/>
          </w:rPr>
          <w:t>³</w:t>
        </w:r>
      </w:smartTag>
      <w:r w:rsidRPr="008E44DA">
        <w:rPr>
          <w:rFonts w:ascii="宋体" w:hAnsi="宋体" w:hint="eastAsia"/>
          <w:color w:val="000000"/>
          <w:sz w:val="24"/>
        </w:rPr>
        <w:t>／</w:t>
      </w:r>
      <w:r w:rsidRPr="008E44DA">
        <w:rPr>
          <w:rFonts w:ascii="宋体" w:hAnsi="宋体"/>
          <w:color w:val="000000"/>
          <w:sz w:val="24"/>
        </w:rPr>
        <w:t>h</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◆输出压力</w:t>
      </w:r>
      <w:r w:rsidRPr="008E44DA">
        <w:rPr>
          <w:rFonts w:ascii="宋体" w:hAnsi="宋体"/>
          <w:color w:val="000000"/>
          <w:sz w:val="24"/>
        </w:rPr>
        <w:t xml:space="preserve">            0.8</w:t>
      </w:r>
      <w:r w:rsidRPr="008E44DA">
        <w:rPr>
          <w:rFonts w:ascii="宋体" w:hAnsi="宋体" w:hint="eastAsia"/>
          <w:color w:val="000000"/>
          <w:sz w:val="24"/>
        </w:rPr>
        <w:t>～</w:t>
      </w:r>
      <w:r w:rsidRPr="008E44DA">
        <w:rPr>
          <w:rFonts w:ascii="宋体" w:hAnsi="宋体"/>
          <w:color w:val="000000"/>
          <w:sz w:val="24"/>
        </w:rPr>
        <w:t>1Mpa</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◆终端压力</w:t>
      </w:r>
      <w:r w:rsidRPr="008E44DA">
        <w:rPr>
          <w:rFonts w:ascii="宋体" w:hAnsi="宋体"/>
          <w:color w:val="000000"/>
          <w:sz w:val="24"/>
        </w:rPr>
        <w:t xml:space="preserve">            0.2</w:t>
      </w:r>
      <w:r w:rsidRPr="008E44DA">
        <w:rPr>
          <w:rFonts w:ascii="宋体" w:hAnsi="宋体" w:hint="eastAsia"/>
          <w:color w:val="000000"/>
          <w:sz w:val="24"/>
        </w:rPr>
        <w:t>～</w:t>
      </w:r>
      <w:r w:rsidRPr="008E44DA">
        <w:rPr>
          <w:rFonts w:ascii="宋体" w:hAnsi="宋体"/>
          <w:color w:val="000000"/>
          <w:sz w:val="24"/>
        </w:rPr>
        <w:t>O.5 Mpa</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◆出口报警压力</w:t>
      </w:r>
      <w:r w:rsidRPr="008E44DA">
        <w:rPr>
          <w:rFonts w:ascii="宋体" w:hAnsi="宋体"/>
          <w:color w:val="000000"/>
          <w:sz w:val="24"/>
        </w:rPr>
        <w:t xml:space="preserve">        &lt;0.5Mpa</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◆气瓶最高压力</w:t>
      </w:r>
      <w:r w:rsidRPr="008E44DA">
        <w:rPr>
          <w:rFonts w:ascii="宋体" w:hAnsi="宋体"/>
          <w:color w:val="000000"/>
          <w:sz w:val="24"/>
        </w:rPr>
        <w:t xml:space="preserve">        15MPa</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◆自动切换压力</w:t>
      </w:r>
      <w:r w:rsidRPr="008E44DA">
        <w:rPr>
          <w:rFonts w:ascii="宋体" w:hAnsi="宋体"/>
          <w:color w:val="000000"/>
          <w:sz w:val="24"/>
        </w:rPr>
        <w:t xml:space="preserve">        1Mpa</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◆站内温度控制</w:t>
      </w:r>
      <w:r w:rsidRPr="008E44DA">
        <w:rPr>
          <w:rFonts w:ascii="宋体" w:hAnsi="宋体"/>
          <w:color w:val="000000"/>
          <w:sz w:val="24"/>
        </w:rPr>
        <w:t xml:space="preserve">        10</w:t>
      </w:r>
      <w:r w:rsidRPr="008E44DA">
        <w:rPr>
          <w:rFonts w:ascii="宋体" w:hAnsi="宋体" w:hint="eastAsia"/>
          <w:color w:val="000000"/>
          <w:sz w:val="24"/>
        </w:rPr>
        <w:t>～</w:t>
      </w:r>
      <w:r w:rsidRPr="008E44DA">
        <w:rPr>
          <w:rFonts w:ascii="宋体" w:hAnsi="宋体"/>
          <w:color w:val="000000"/>
          <w:sz w:val="24"/>
        </w:rPr>
        <w:t>38</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◆站内氧气浓度控制</w:t>
      </w:r>
      <w:r w:rsidRPr="008E44DA">
        <w:rPr>
          <w:rFonts w:ascii="宋体" w:hAnsi="宋体"/>
          <w:color w:val="000000"/>
          <w:sz w:val="24"/>
        </w:rPr>
        <w:t xml:space="preserve">    &lt;23</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◆报警压力误差</w:t>
      </w:r>
      <w:r w:rsidRPr="008E44DA">
        <w:rPr>
          <w:rFonts w:ascii="宋体" w:hAnsi="宋体"/>
          <w:color w:val="000000"/>
          <w:sz w:val="24"/>
        </w:rPr>
        <w:t xml:space="preserve">        </w:t>
      </w:r>
      <w:r w:rsidRPr="008E44DA">
        <w:rPr>
          <w:rFonts w:ascii="宋体" w:hint="eastAsia"/>
          <w:color w:val="000000"/>
          <w:sz w:val="24"/>
        </w:rPr>
        <w:t>≤</w:t>
      </w:r>
      <w:r w:rsidRPr="008E44DA">
        <w:rPr>
          <w:rFonts w:ascii="宋体" w:hAnsi="宋体"/>
          <w:color w:val="000000"/>
          <w:sz w:val="24"/>
        </w:rPr>
        <w:t>3</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◆声光报警</w:t>
      </w:r>
      <w:r w:rsidRPr="008E44DA">
        <w:rPr>
          <w:rFonts w:ascii="宋体" w:hAnsi="宋体"/>
          <w:color w:val="000000"/>
          <w:sz w:val="24"/>
        </w:rPr>
        <w:t xml:space="preserve">            </w:t>
      </w:r>
      <w:r w:rsidRPr="008E44DA">
        <w:rPr>
          <w:rFonts w:ascii="宋体" w:hAnsi="宋体" w:hint="eastAsia"/>
          <w:color w:val="000000"/>
          <w:sz w:val="24"/>
        </w:rPr>
        <w:t>≤</w:t>
      </w:r>
      <w:r w:rsidRPr="008E44DA">
        <w:rPr>
          <w:rFonts w:ascii="宋体" w:hAnsi="宋体"/>
          <w:color w:val="000000"/>
          <w:sz w:val="24"/>
        </w:rPr>
        <w:t>55dB(A)</w:t>
      </w:r>
      <w:r w:rsidRPr="008E44DA">
        <w:rPr>
          <w:rFonts w:ascii="宋体" w:hAnsi="宋体" w:hint="eastAsia"/>
          <w:color w:val="000000"/>
          <w:sz w:val="24"/>
        </w:rPr>
        <w:t>，</w:t>
      </w:r>
      <w:smartTag w:uri="urn:schemas-microsoft-com:office:smarttags" w:element="chmetcnv">
        <w:smartTagPr>
          <w:attr w:name="SourceValue" w:val="1.5"/>
          <w:attr w:name="HasSpace" w:val="False"/>
          <w:attr w:name="Negative" w:val="False"/>
          <w:attr w:name="NumberType" w:val="1"/>
          <w:attr w:name="TCSC" w:val="0"/>
        </w:smartTagPr>
        <w:r w:rsidRPr="008E44DA">
          <w:rPr>
            <w:rFonts w:ascii="宋体" w:hAnsi="宋体"/>
            <w:color w:val="000000"/>
            <w:sz w:val="24"/>
          </w:rPr>
          <w:t>1.5</w:t>
        </w:r>
        <w:r w:rsidRPr="008E44DA">
          <w:rPr>
            <w:rFonts w:ascii="宋体" w:hAnsi="宋体" w:hint="eastAsia"/>
            <w:color w:val="000000"/>
            <w:sz w:val="24"/>
          </w:rPr>
          <w:t>米</w:t>
        </w:r>
      </w:smartTag>
      <w:r w:rsidRPr="008E44DA">
        <w:rPr>
          <w:rFonts w:ascii="宋体" w:hAnsi="宋体" w:hint="eastAsia"/>
          <w:color w:val="000000"/>
          <w:sz w:val="24"/>
        </w:rPr>
        <w:t>范围内可听到</w:t>
      </w:r>
    </w:p>
    <w:p w:rsidR="00F94F40" w:rsidRPr="008E44DA" w:rsidRDefault="00F94F40" w:rsidP="008462CC">
      <w:pPr>
        <w:spacing w:line="500" w:lineRule="exact"/>
        <w:rPr>
          <w:rFonts w:asci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w:t>
      </w:r>
      <w:r w:rsidRPr="008E44DA">
        <w:rPr>
          <w:rFonts w:ascii="宋体" w:hAnsi="宋体" w:hint="eastAsia"/>
          <w:b/>
          <w:color w:val="000000"/>
          <w:sz w:val="24"/>
        </w:rPr>
        <w:t>中心供氧管道系统：</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color w:val="000000"/>
          <w:sz w:val="24"/>
        </w:rPr>
        <w:t>.1</w:t>
      </w:r>
      <w:r w:rsidRPr="008E44DA">
        <w:rPr>
          <w:rFonts w:ascii="宋体" w:hAnsi="宋体" w:hint="eastAsia"/>
          <w:color w:val="000000"/>
          <w:sz w:val="24"/>
        </w:rPr>
        <w:t>管道材质：连接中心供氧站及各氧气终端，其主管道、</w:t>
      </w:r>
      <w:r>
        <w:rPr>
          <w:rFonts w:ascii="宋体" w:hAnsi="宋体" w:hint="eastAsia"/>
          <w:color w:val="000000"/>
          <w:sz w:val="24"/>
        </w:rPr>
        <w:t>副</w:t>
      </w:r>
      <w:r w:rsidRPr="008E44DA">
        <w:rPr>
          <w:rFonts w:ascii="宋体" w:hAnsi="宋体" w:hint="eastAsia"/>
          <w:color w:val="000000"/>
          <w:sz w:val="24"/>
        </w:rPr>
        <w:t>管</w:t>
      </w:r>
      <w:r>
        <w:rPr>
          <w:rFonts w:ascii="宋体" w:hAnsi="宋体" w:hint="eastAsia"/>
          <w:color w:val="000000"/>
          <w:sz w:val="24"/>
        </w:rPr>
        <w:t>道采用不锈钢管，房间内氧气管</w:t>
      </w:r>
      <w:r w:rsidRPr="008E44DA">
        <w:rPr>
          <w:rFonts w:ascii="宋体" w:hAnsi="宋体" w:hint="eastAsia"/>
          <w:color w:val="000000"/>
          <w:sz w:val="24"/>
        </w:rPr>
        <w:t>均采用</w:t>
      </w:r>
      <w:r>
        <w:rPr>
          <w:rFonts w:ascii="宋体" w:hAnsi="宋体" w:hint="eastAsia"/>
          <w:color w:val="000000"/>
          <w:sz w:val="24"/>
        </w:rPr>
        <w:t>优质不锈钢管</w:t>
      </w:r>
      <w:r w:rsidRPr="008E44DA">
        <w:rPr>
          <w:rFonts w:ascii="宋体" w:hAnsi="宋体" w:hint="eastAsia"/>
          <w:color w:val="000000"/>
          <w:sz w:val="24"/>
        </w:rPr>
        <w:t>，采用对应的焊接，支管</w:t>
      </w:r>
      <w:r>
        <w:rPr>
          <w:rFonts w:ascii="宋体" w:hAnsi="宋体" w:hint="eastAsia"/>
          <w:color w:val="000000"/>
          <w:sz w:val="24"/>
        </w:rPr>
        <w:t>道采用优质不锈钢管连接副管道及终端，</w:t>
      </w:r>
      <w:r w:rsidRPr="008E44DA">
        <w:rPr>
          <w:rFonts w:ascii="宋体" w:hAnsi="宋体" w:hint="eastAsia"/>
          <w:color w:val="000000"/>
          <w:sz w:val="24"/>
        </w:rPr>
        <w:t>并经脱脂除油处理，无泄漏，保证稳压供氧。</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color w:val="000000"/>
          <w:sz w:val="24"/>
        </w:rPr>
        <w:t>.2</w:t>
      </w:r>
      <w:r>
        <w:rPr>
          <w:rFonts w:ascii="宋体" w:hAnsi="宋体" w:hint="eastAsia"/>
          <w:color w:val="000000"/>
          <w:sz w:val="24"/>
        </w:rPr>
        <w:t>氧气从中心站输出送到医院病房楼称为主管道，每个病区氧气管路称</w:t>
      </w:r>
      <w:r w:rsidRPr="008E44DA">
        <w:rPr>
          <w:rFonts w:ascii="宋体" w:hAnsi="宋体" w:hint="eastAsia"/>
          <w:color w:val="000000"/>
          <w:sz w:val="24"/>
        </w:rPr>
        <w:t>副管道，均采用不锈钢管</w:t>
      </w:r>
      <w:r>
        <w:rPr>
          <w:rFonts w:ascii="宋体" w:hAnsi="宋体" w:hint="eastAsia"/>
          <w:color w:val="000000"/>
          <w:sz w:val="24"/>
        </w:rPr>
        <w:t>；</w:t>
      </w:r>
      <w:r w:rsidRPr="008E44DA">
        <w:rPr>
          <w:rFonts w:ascii="宋体" w:hAnsi="宋体" w:hint="eastAsia"/>
          <w:color w:val="000000"/>
          <w:sz w:val="24"/>
        </w:rPr>
        <w:t>将氧气输送到各病房的管路称为支管道</w:t>
      </w:r>
      <w:r>
        <w:rPr>
          <w:rFonts w:ascii="宋体" w:hAnsi="宋体" w:hint="eastAsia"/>
          <w:color w:val="000000"/>
          <w:sz w:val="24"/>
        </w:rPr>
        <w:t>，采用优质不锈钢管</w:t>
      </w:r>
      <w:r w:rsidRPr="008E44DA">
        <w:rPr>
          <w:rFonts w:ascii="宋体" w:hAnsi="宋体" w:hint="eastAsia"/>
          <w:color w:val="000000"/>
          <w:sz w:val="24"/>
        </w:rPr>
        <w:t>。进入病房前的管道采用支架和抱箍螺栓固定在医院建筑墙上适当位置。</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color w:val="000000"/>
          <w:sz w:val="24"/>
        </w:rPr>
        <w:t>.3</w:t>
      </w:r>
      <w:r w:rsidRPr="008E44DA">
        <w:rPr>
          <w:rFonts w:ascii="宋体" w:hAnsi="宋体" w:hint="eastAsia"/>
          <w:color w:val="000000"/>
          <w:sz w:val="24"/>
        </w:rPr>
        <w:t>进入病房的氧气管路根据病房大小及供氧床位而具体设计，每个床位的供氧管路均从每个病房的墙角穿过暗埋的</w:t>
      </w:r>
      <w:r w:rsidRPr="008E44DA">
        <w:rPr>
          <w:rFonts w:ascii="宋体" w:hAnsi="宋体"/>
          <w:color w:val="000000"/>
          <w:sz w:val="24"/>
        </w:rPr>
        <w:t>PVC</w:t>
      </w:r>
      <w:r w:rsidRPr="008E44DA">
        <w:rPr>
          <w:rFonts w:ascii="宋体" w:hAnsi="宋体" w:hint="eastAsia"/>
          <w:color w:val="000000"/>
          <w:sz w:val="24"/>
        </w:rPr>
        <w:t>套管下至床头，以保证病房美观。同时，管道在穿墙、穿板时加套管，套管两端用石棉封死，穿墙套管两端与墙面平齐，穿楼板上面高出楼板面</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8E44DA">
          <w:rPr>
            <w:rFonts w:ascii="宋体" w:hAnsi="宋体"/>
            <w:color w:val="000000"/>
            <w:sz w:val="24"/>
          </w:rPr>
          <w:t>400mm</w:t>
        </w:r>
      </w:smartTag>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color w:val="000000"/>
          <w:sz w:val="24"/>
        </w:rPr>
        <w:t>.4</w:t>
      </w:r>
      <w:r w:rsidRPr="008E44DA">
        <w:rPr>
          <w:rFonts w:ascii="宋体" w:hAnsi="宋体" w:hint="eastAsia"/>
          <w:color w:val="000000"/>
          <w:sz w:val="24"/>
        </w:rPr>
        <w:t>中心供氧管道系统主要技术叁数：</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◆主管道压力：</w:t>
      </w:r>
      <w:r w:rsidRPr="008E44DA">
        <w:rPr>
          <w:rFonts w:ascii="宋体" w:hAnsi="宋体"/>
          <w:color w:val="000000"/>
          <w:sz w:val="24"/>
        </w:rPr>
        <w:t xml:space="preserve">        </w:t>
      </w:r>
      <w:r>
        <w:rPr>
          <w:rFonts w:ascii="宋体" w:hAnsi="宋体"/>
          <w:color w:val="000000"/>
          <w:sz w:val="24"/>
        </w:rPr>
        <w:t>0.5-</w:t>
      </w:r>
      <w:r w:rsidRPr="008E44DA">
        <w:rPr>
          <w:rFonts w:ascii="宋体"/>
          <w:color w:val="000000"/>
          <w:sz w:val="24"/>
        </w:rPr>
        <w:t>0.</w:t>
      </w:r>
      <w:r>
        <w:rPr>
          <w:rFonts w:ascii="宋体" w:hAnsi="宋体"/>
          <w:color w:val="000000"/>
          <w:sz w:val="24"/>
        </w:rPr>
        <w:t>8</w:t>
      </w:r>
      <w:r w:rsidRPr="008E44DA">
        <w:rPr>
          <w:rFonts w:ascii="宋体" w:hAnsi="宋体"/>
          <w:color w:val="000000"/>
          <w:sz w:val="24"/>
        </w:rPr>
        <w:t>Mpa(</w:t>
      </w:r>
      <w:r w:rsidRPr="008E44DA">
        <w:rPr>
          <w:rFonts w:ascii="宋体" w:hAnsi="宋体" w:hint="eastAsia"/>
          <w:color w:val="000000"/>
          <w:sz w:val="24"/>
        </w:rPr>
        <w:t>可调</w:t>
      </w:r>
      <w:r w:rsidRPr="008E44DA">
        <w:rPr>
          <w:rFonts w:ascii="宋体" w:hAnsi="宋体"/>
          <w:color w:val="000000"/>
          <w:sz w:val="24"/>
        </w:rPr>
        <w:t>)</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◆分管道、终端压力：</w:t>
      </w:r>
      <w:r w:rsidRPr="008E44DA">
        <w:rPr>
          <w:rFonts w:ascii="宋体" w:hAnsi="宋体"/>
          <w:color w:val="000000"/>
          <w:sz w:val="24"/>
        </w:rPr>
        <w:t xml:space="preserve">  0.4 Mpa</w:t>
      </w:r>
      <w:r w:rsidRPr="008E44DA">
        <w:rPr>
          <w:rFonts w:ascii="宋体" w:hAnsi="宋体" w:hint="eastAsia"/>
          <w:color w:val="000000"/>
          <w:sz w:val="24"/>
        </w:rPr>
        <w:t>恒定</w:t>
      </w:r>
      <w:r w:rsidRPr="008E44DA">
        <w:rPr>
          <w:rFonts w:ascii="宋体" w:hAnsi="宋体"/>
          <w:color w:val="000000"/>
          <w:sz w:val="24"/>
        </w:rPr>
        <w:t>(0</w:t>
      </w:r>
      <w:r w:rsidRPr="008E44DA">
        <w:rPr>
          <w:rFonts w:ascii="宋体" w:hAnsi="宋体" w:hint="eastAsia"/>
          <w:color w:val="000000"/>
          <w:sz w:val="24"/>
        </w:rPr>
        <w:t>．</w:t>
      </w:r>
      <w:r w:rsidRPr="008E44DA">
        <w:rPr>
          <w:rFonts w:ascii="宋体" w:hAnsi="宋体"/>
          <w:color w:val="000000"/>
          <w:sz w:val="24"/>
        </w:rPr>
        <w:t>35</w:t>
      </w:r>
      <w:r w:rsidRPr="008E44DA">
        <w:rPr>
          <w:rFonts w:ascii="宋体" w:hAnsi="宋体" w:hint="eastAsia"/>
          <w:color w:val="000000"/>
          <w:sz w:val="24"/>
        </w:rPr>
        <w:t>～</w:t>
      </w:r>
      <w:r w:rsidRPr="008E44DA">
        <w:rPr>
          <w:rFonts w:ascii="宋体"/>
          <w:color w:val="000000"/>
          <w:sz w:val="24"/>
        </w:rPr>
        <w:t>0</w:t>
      </w:r>
      <w:r w:rsidRPr="008E44DA">
        <w:rPr>
          <w:rFonts w:ascii="宋体" w:hAnsi="宋体" w:hint="eastAsia"/>
          <w:color w:val="000000"/>
          <w:sz w:val="24"/>
        </w:rPr>
        <w:t>．</w:t>
      </w:r>
      <w:r w:rsidRPr="008E44DA">
        <w:rPr>
          <w:rFonts w:ascii="宋体" w:hAnsi="宋体"/>
          <w:color w:val="000000"/>
          <w:sz w:val="24"/>
        </w:rPr>
        <w:t>55Mpa</w:t>
      </w:r>
      <w:r w:rsidRPr="008E44DA">
        <w:rPr>
          <w:rFonts w:ascii="宋体" w:hAnsi="宋体" w:hint="eastAsia"/>
          <w:color w:val="000000"/>
          <w:sz w:val="24"/>
        </w:rPr>
        <w:t>可调</w:t>
      </w:r>
      <w:r w:rsidRPr="008E44DA">
        <w:rPr>
          <w:rFonts w:ascii="宋体" w:hAnsi="宋体"/>
          <w:color w:val="000000"/>
          <w:sz w:val="24"/>
        </w:rPr>
        <w:t>)</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◆管道氧气流速：</w:t>
      </w:r>
      <w:r w:rsidRPr="008E44DA">
        <w:rPr>
          <w:rFonts w:ascii="宋体" w:hAnsi="宋体"/>
          <w:color w:val="000000"/>
          <w:sz w:val="24"/>
        </w:rPr>
        <w:t xml:space="preserve">      </w:t>
      </w:r>
      <w:r w:rsidRPr="008E44DA">
        <w:rPr>
          <w:rFonts w:ascii="宋体" w:hint="eastAsia"/>
          <w:color w:val="000000"/>
          <w:sz w:val="24"/>
        </w:rPr>
        <w:t>≤</w:t>
      </w:r>
      <w:r w:rsidRPr="008E44DA">
        <w:rPr>
          <w:rFonts w:ascii="宋体" w:hAnsi="宋体"/>
          <w:color w:val="000000"/>
          <w:sz w:val="24"/>
        </w:rPr>
        <w:t>lOm</w:t>
      </w:r>
      <w:r w:rsidRPr="008E44DA">
        <w:rPr>
          <w:rFonts w:ascii="宋体" w:hAnsi="宋体" w:hint="eastAsia"/>
          <w:color w:val="000000"/>
          <w:sz w:val="24"/>
        </w:rPr>
        <w:t>／</w:t>
      </w:r>
      <w:r w:rsidRPr="008E44DA">
        <w:rPr>
          <w:rFonts w:ascii="宋体" w:hAnsi="宋体"/>
          <w:color w:val="000000"/>
          <w:sz w:val="24"/>
        </w:rPr>
        <w:t>s</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◆系统泄漏每小时：</w:t>
      </w:r>
      <w:r w:rsidRPr="008E44DA">
        <w:rPr>
          <w:rFonts w:ascii="宋体" w:hAnsi="宋体"/>
          <w:color w:val="000000"/>
          <w:sz w:val="24"/>
        </w:rPr>
        <w:t xml:space="preserve">    </w:t>
      </w:r>
      <w:r w:rsidRPr="008E44DA">
        <w:rPr>
          <w:rFonts w:ascii="宋体" w:hAnsi="宋体" w:hint="eastAsia"/>
          <w:color w:val="000000"/>
          <w:sz w:val="24"/>
        </w:rPr>
        <w:t>≤</w:t>
      </w:r>
      <w:r w:rsidRPr="008E44DA">
        <w:rPr>
          <w:rFonts w:ascii="宋体" w:hAnsi="宋体"/>
          <w:color w:val="000000"/>
          <w:sz w:val="24"/>
        </w:rPr>
        <w:t>0.5</w:t>
      </w:r>
      <w:r w:rsidRPr="008E44DA">
        <w:rPr>
          <w:rFonts w:ascii="宋体" w:hAnsi="宋体" w:hint="eastAsia"/>
          <w:color w:val="000000"/>
          <w:sz w:val="24"/>
        </w:rPr>
        <w:t>％</w:t>
      </w:r>
      <w:r w:rsidRPr="008E44DA">
        <w:rPr>
          <w:rFonts w:ascii="宋体" w:hAnsi="宋体"/>
          <w:color w:val="000000"/>
          <w:sz w:val="24"/>
        </w:rPr>
        <w:t>(</w:t>
      </w:r>
      <w:r w:rsidRPr="008E44DA">
        <w:rPr>
          <w:rFonts w:ascii="宋体" w:hAnsi="宋体" w:hint="eastAsia"/>
          <w:color w:val="000000"/>
          <w:sz w:val="24"/>
        </w:rPr>
        <w:t>行业标准</w:t>
      </w:r>
      <w:r w:rsidRPr="008E44DA">
        <w:rPr>
          <w:rFonts w:ascii="宋体" w:hAnsi="宋体"/>
          <w:color w:val="000000"/>
          <w:sz w:val="24"/>
        </w:rPr>
        <w:t>&lt;0</w:t>
      </w:r>
      <w:r w:rsidRPr="008E44DA">
        <w:rPr>
          <w:rFonts w:ascii="宋体" w:hAnsi="宋体" w:hint="eastAsia"/>
          <w:color w:val="000000"/>
          <w:sz w:val="24"/>
        </w:rPr>
        <w:t>．</w:t>
      </w:r>
      <w:r w:rsidRPr="008E44DA">
        <w:rPr>
          <w:rFonts w:ascii="宋体" w:hAnsi="宋体"/>
          <w:color w:val="000000"/>
          <w:sz w:val="24"/>
        </w:rPr>
        <w:t>5</w:t>
      </w:r>
      <w:r w:rsidRPr="008E44DA">
        <w:rPr>
          <w:rFonts w:ascii="宋体" w:hAnsi="宋体" w:hint="eastAsia"/>
          <w:color w:val="000000"/>
          <w:sz w:val="24"/>
        </w:rPr>
        <w:t>％可调</w:t>
      </w:r>
      <w:r w:rsidRPr="008E44DA">
        <w:rPr>
          <w:rFonts w:ascii="宋体" w:hAnsi="宋体"/>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◆最远端压力损失：</w:t>
      </w:r>
      <w:r w:rsidRPr="008E44DA">
        <w:rPr>
          <w:rFonts w:ascii="宋体" w:hAnsi="宋体"/>
          <w:color w:val="000000"/>
          <w:sz w:val="24"/>
        </w:rPr>
        <w:t xml:space="preserve">    &lt;10</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hAnsi="宋体"/>
          <w:color w:val="000000"/>
          <w:sz w:val="24"/>
        </w:rPr>
      </w:pPr>
      <w:r w:rsidRPr="008E44DA">
        <w:rPr>
          <w:rFonts w:ascii="宋体" w:hAnsi="宋体" w:hint="eastAsia"/>
          <w:color w:val="000000"/>
          <w:sz w:val="24"/>
        </w:rPr>
        <w:t>◆接地电阻</w:t>
      </w:r>
      <w:r w:rsidRPr="008E44DA">
        <w:rPr>
          <w:rFonts w:ascii="宋体" w:hAnsi="宋体"/>
          <w:color w:val="000000"/>
          <w:sz w:val="24"/>
        </w:rPr>
        <w:t xml:space="preserve">            &lt;100 Q</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理论计算的管道直径应根据管道的沿程损失、局部阻力损失、终端平均使用率、总用气量等因素进行修正，而最主要的是参考病床数相近的医院实际使用情况决定，按照配置最优的原则，最终取值：</w:t>
      </w:r>
    </w:p>
    <w:p w:rsidR="00F94F40" w:rsidRPr="008E44DA" w:rsidRDefault="00F94F40" w:rsidP="008462CC">
      <w:pPr>
        <w:spacing w:line="500" w:lineRule="exact"/>
        <w:ind w:firstLineChars="200" w:firstLine="482"/>
        <w:rPr>
          <w:rFonts w:ascii="宋体"/>
          <w:color w:val="000000"/>
          <w:sz w:val="24"/>
        </w:rPr>
      </w:pPr>
      <w:r>
        <w:rPr>
          <w:rFonts w:ascii="宋体" w:hAnsi="宋体"/>
          <w:b/>
          <w:color w:val="000000"/>
          <w:sz w:val="24"/>
        </w:rPr>
        <w:t>2</w:t>
      </w:r>
      <w:r w:rsidRPr="008E44DA">
        <w:rPr>
          <w:rFonts w:ascii="宋体" w:hAnsi="宋体"/>
          <w:b/>
          <w:color w:val="000000"/>
          <w:sz w:val="24"/>
        </w:rPr>
        <w:t>.5</w:t>
      </w:r>
      <w:r w:rsidRPr="008E44DA">
        <w:rPr>
          <w:rFonts w:ascii="宋体" w:hAnsi="宋体" w:hint="eastAsia"/>
          <w:b/>
          <w:color w:val="000000"/>
          <w:sz w:val="24"/>
        </w:rPr>
        <w:t>氧气管路配置</w:t>
      </w:r>
    </w:p>
    <w:p w:rsidR="00F94F40"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氧气</w:t>
      </w:r>
      <w:r>
        <w:rPr>
          <w:rFonts w:ascii="宋体" w:hAnsi="宋体" w:hint="eastAsia"/>
          <w:color w:val="000000"/>
          <w:sz w:val="24"/>
        </w:rPr>
        <w:t>主</w:t>
      </w:r>
      <w:r w:rsidRPr="008E44DA">
        <w:rPr>
          <w:rFonts w:ascii="宋体" w:hAnsi="宋体" w:hint="eastAsia"/>
          <w:color w:val="000000"/>
          <w:sz w:val="24"/>
        </w:rPr>
        <w:t>管路：φ</w:t>
      </w:r>
      <w:r>
        <w:rPr>
          <w:rFonts w:ascii="宋体" w:hAnsi="宋体"/>
          <w:color w:val="000000"/>
          <w:sz w:val="24"/>
        </w:rPr>
        <w:t>22</w:t>
      </w:r>
      <w:r w:rsidRPr="008E44DA">
        <w:rPr>
          <w:rFonts w:ascii="宋体" w:hAnsi="宋体"/>
          <w:color w:val="000000"/>
          <w:sz w:val="24"/>
        </w:rPr>
        <w:t xml:space="preserve"> X </w:t>
      </w:r>
      <w:r>
        <w:rPr>
          <w:rFonts w:ascii="宋体" w:hAnsi="宋体"/>
          <w:color w:val="000000"/>
          <w:sz w:val="24"/>
        </w:rPr>
        <w:t>2</w:t>
      </w:r>
      <w:r w:rsidRPr="008E44DA">
        <w:rPr>
          <w:rFonts w:ascii="宋体" w:hAnsi="宋体" w:hint="eastAsia"/>
          <w:color w:val="000000"/>
          <w:sz w:val="24"/>
        </w:rPr>
        <w:t>，</w:t>
      </w:r>
      <w:r>
        <w:rPr>
          <w:rFonts w:ascii="宋体" w:hAnsi="宋体" w:hint="eastAsia"/>
          <w:color w:val="000000"/>
          <w:sz w:val="24"/>
        </w:rPr>
        <w:t>采用优质</w:t>
      </w:r>
      <w:r w:rsidRPr="008E44DA">
        <w:rPr>
          <w:rFonts w:ascii="宋体" w:hAnsi="宋体" w:hint="eastAsia"/>
          <w:color w:val="000000"/>
          <w:sz w:val="24"/>
        </w:rPr>
        <w:t>不锈钢管</w:t>
      </w:r>
      <w:r>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氧气</w:t>
      </w:r>
      <w:r>
        <w:rPr>
          <w:rFonts w:ascii="宋体" w:hAnsi="宋体" w:hint="eastAsia"/>
          <w:color w:val="000000"/>
          <w:sz w:val="24"/>
        </w:rPr>
        <w:t>副</w:t>
      </w:r>
      <w:r w:rsidRPr="008E44DA">
        <w:rPr>
          <w:rFonts w:ascii="宋体" w:hAnsi="宋体" w:hint="eastAsia"/>
          <w:color w:val="000000"/>
          <w:sz w:val="24"/>
        </w:rPr>
        <w:t>管路：φ</w:t>
      </w:r>
      <w:r w:rsidRPr="008E44DA">
        <w:rPr>
          <w:rFonts w:ascii="宋体" w:hAnsi="宋体"/>
          <w:color w:val="000000"/>
          <w:sz w:val="24"/>
        </w:rPr>
        <w:t>1</w:t>
      </w:r>
      <w:r>
        <w:rPr>
          <w:rFonts w:ascii="宋体" w:hAnsi="宋体"/>
          <w:color w:val="000000"/>
          <w:sz w:val="24"/>
        </w:rPr>
        <w:t>4</w:t>
      </w:r>
      <w:r w:rsidRPr="008E44DA">
        <w:rPr>
          <w:rFonts w:ascii="宋体" w:hAnsi="宋体"/>
          <w:color w:val="000000"/>
          <w:sz w:val="24"/>
        </w:rPr>
        <w:t xml:space="preserve"> X 1</w:t>
      </w:r>
      <w:r w:rsidRPr="008E44DA">
        <w:rPr>
          <w:rFonts w:ascii="宋体" w:hAnsi="宋体" w:hint="eastAsia"/>
          <w:color w:val="000000"/>
          <w:sz w:val="24"/>
        </w:rPr>
        <w:t>，</w:t>
      </w:r>
      <w:r>
        <w:rPr>
          <w:rFonts w:ascii="宋体" w:hAnsi="宋体" w:hint="eastAsia"/>
          <w:color w:val="000000"/>
          <w:sz w:val="24"/>
        </w:rPr>
        <w:t>采用优质</w:t>
      </w:r>
      <w:r w:rsidRPr="008E44DA">
        <w:rPr>
          <w:rFonts w:ascii="宋体" w:hAnsi="宋体" w:hint="eastAsia"/>
          <w:color w:val="000000"/>
          <w:sz w:val="24"/>
        </w:rPr>
        <w:t>不锈钢管</w:t>
      </w:r>
      <w:r>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氧气病房管路：φ</w:t>
      </w:r>
      <w:r w:rsidRPr="008E44DA">
        <w:rPr>
          <w:rFonts w:ascii="宋体" w:hAnsi="宋体"/>
          <w:color w:val="000000"/>
          <w:sz w:val="24"/>
        </w:rPr>
        <w:t>8</w:t>
      </w:r>
      <w:r w:rsidRPr="008E44DA">
        <w:rPr>
          <w:rFonts w:ascii="宋体" w:hint="eastAsia"/>
          <w:color w:val="000000"/>
          <w:sz w:val="24"/>
        </w:rPr>
        <w:t>×</w:t>
      </w:r>
      <w:r w:rsidRPr="008E44DA">
        <w:rPr>
          <w:rFonts w:ascii="宋体" w:hAnsi="宋体"/>
          <w:color w:val="000000"/>
          <w:sz w:val="24"/>
        </w:rPr>
        <w:t>l</w:t>
      </w:r>
      <w:r w:rsidRPr="008E44DA">
        <w:rPr>
          <w:rFonts w:ascii="宋体" w:hAnsi="宋体" w:hint="eastAsia"/>
          <w:color w:val="000000"/>
          <w:sz w:val="24"/>
        </w:rPr>
        <w:t>，</w:t>
      </w:r>
      <w:r>
        <w:rPr>
          <w:rFonts w:ascii="宋体" w:hAnsi="宋体" w:hint="eastAsia"/>
          <w:color w:val="000000"/>
          <w:sz w:val="24"/>
        </w:rPr>
        <w:t>采用优质</w:t>
      </w:r>
      <w:r w:rsidRPr="008E44DA">
        <w:rPr>
          <w:rFonts w:ascii="宋体" w:hAnsi="宋体" w:hint="eastAsia"/>
          <w:color w:val="000000"/>
          <w:sz w:val="24"/>
        </w:rPr>
        <w:t>不锈钢管</w:t>
      </w:r>
      <w:r>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color w:val="000000"/>
          <w:sz w:val="24"/>
        </w:rPr>
        <w:t>.6</w:t>
      </w:r>
      <w:r w:rsidRPr="008E44DA">
        <w:rPr>
          <w:rFonts w:ascii="宋体" w:hAnsi="宋体" w:hint="eastAsia"/>
          <w:color w:val="000000"/>
          <w:sz w:val="24"/>
        </w:rPr>
        <w:t>中心供氧管网系统规格及敷设中心供氧系统管道规格选定须符合以下要求：</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w:t>
      </w:r>
      <w:r w:rsidRPr="001724CB">
        <w:rPr>
          <w:rFonts w:hint="eastAsia"/>
          <w:sz w:val="24"/>
        </w:rPr>
        <w:t>中心供氧管道选用符合</w:t>
      </w:r>
      <w:r w:rsidRPr="001724CB">
        <w:rPr>
          <w:sz w:val="24"/>
        </w:rPr>
        <w:t>BG/T14976-2002</w:t>
      </w:r>
      <w:r w:rsidRPr="001724CB">
        <w:rPr>
          <w:rFonts w:hint="eastAsia"/>
          <w:sz w:val="24"/>
        </w:rPr>
        <w:t>要求的优质不锈钢管，材质为</w:t>
      </w:r>
      <w:r w:rsidRPr="001724CB">
        <w:rPr>
          <w:sz w:val="24"/>
        </w:rPr>
        <w:t>oCr18Ni9</w:t>
      </w:r>
      <w:r w:rsidRPr="001724CB">
        <w:rPr>
          <w:rFonts w:hint="eastAsia"/>
          <w:sz w:val="24"/>
        </w:rPr>
        <w:t>，</w:t>
      </w:r>
      <w:r w:rsidRPr="008E44DA">
        <w:rPr>
          <w:rFonts w:ascii="宋体" w:hAnsi="宋体" w:hint="eastAsia"/>
          <w:color w:val="000000"/>
          <w:sz w:val="24"/>
        </w:rPr>
        <w:t>根据《医用中心供氧系统通用技术条件》中</w:t>
      </w:r>
      <w:smartTag w:uri="urn:schemas-microsoft-com:office:smarttags" w:element="chsdate">
        <w:smartTagPr>
          <w:attr w:name="IsROCDate" w:val="False"/>
          <w:attr w:name="IsLunarDate" w:val="False"/>
          <w:attr w:name="Day" w:val="30"/>
          <w:attr w:name="Month" w:val="12"/>
          <w:attr w:name="Year" w:val="1899"/>
        </w:smartTagPr>
        <w:r w:rsidRPr="008E44DA">
          <w:rPr>
            <w:rFonts w:ascii="宋体" w:hAnsi="宋体"/>
            <w:color w:val="000000"/>
            <w:sz w:val="24"/>
          </w:rPr>
          <w:t>4.2.2</w:t>
        </w:r>
      </w:smartTag>
      <w:r w:rsidRPr="008E44DA">
        <w:rPr>
          <w:rFonts w:ascii="宋体" w:hAnsi="宋体" w:hint="eastAsia"/>
          <w:color w:val="000000"/>
          <w:sz w:val="24"/>
        </w:rPr>
        <w:t>与</w:t>
      </w:r>
      <w:r w:rsidRPr="008E44DA">
        <w:rPr>
          <w:rFonts w:ascii="宋体" w:hAnsi="宋体"/>
          <w:color w:val="000000"/>
          <w:sz w:val="24"/>
        </w:rPr>
        <w:t>3.2.2.1</w:t>
      </w:r>
      <w:r w:rsidRPr="008E44DA">
        <w:rPr>
          <w:rFonts w:ascii="宋体" w:hAnsi="宋体" w:hint="eastAsia"/>
          <w:color w:val="000000"/>
          <w:sz w:val="24"/>
        </w:rPr>
        <w:t>规定，普通病房终端同时使用率迭到</w:t>
      </w:r>
      <w:r w:rsidRPr="008E44DA">
        <w:rPr>
          <w:rFonts w:ascii="宋体" w:hAnsi="宋体"/>
          <w:color w:val="000000"/>
          <w:sz w:val="24"/>
        </w:rPr>
        <w:t>20</w:t>
      </w:r>
      <w:r w:rsidRPr="008E44DA">
        <w:rPr>
          <w:rFonts w:ascii="宋体" w:hAnsi="宋体" w:hint="eastAsia"/>
          <w:color w:val="000000"/>
          <w:sz w:val="24"/>
        </w:rPr>
        <w:t>％，其终端压力不低于</w:t>
      </w:r>
      <w:r w:rsidRPr="008E44DA">
        <w:rPr>
          <w:rFonts w:ascii="宋体"/>
          <w:color w:val="000000"/>
          <w:sz w:val="24"/>
        </w:rPr>
        <w:t>0</w:t>
      </w:r>
      <w:r w:rsidRPr="008E44DA">
        <w:rPr>
          <w:rFonts w:ascii="宋体" w:hAnsi="宋体" w:hint="eastAsia"/>
          <w:color w:val="000000"/>
          <w:sz w:val="24"/>
        </w:rPr>
        <w:t>．</w:t>
      </w:r>
      <w:r w:rsidRPr="008E44DA">
        <w:rPr>
          <w:rFonts w:ascii="宋体" w:hAnsi="宋体"/>
          <w:color w:val="000000"/>
          <w:sz w:val="24"/>
        </w:rPr>
        <w:t>2MPa</w:t>
      </w:r>
      <w:r w:rsidRPr="008E44DA">
        <w:rPr>
          <w:rFonts w:ascii="宋体" w:hAnsi="宋体" w:hint="eastAsia"/>
          <w:color w:val="000000"/>
          <w:sz w:val="24"/>
        </w:rPr>
        <w:t>，特殊病房</w:t>
      </w:r>
      <w:r w:rsidRPr="008E44DA">
        <w:rPr>
          <w:rFonts w:ascii="宋体" w:hAnsi="宋体"/>
          <w:color w:val="000000"/>
          <w:sz w:val="24"/>
        </w:rPr>
        <w:t>(</w:t>
      </w:r>
      <w:r w:rsidRPr="008E44DA">
        <w:rPr>
          <w:rFonts w:ascii="宋体" w:hAnsi="宋体" w:hint="eastAsia"/>
          <w:color w:val="000000"/>
          <w:sz w:val="24"/>
        </w:rPr>
        <w:t>抢救室、产房、</w:t>
      </w:r>
      <w:r w:rsidRPr="008E44DA">
        <w:rPr>
          <w:rFonts w:ascii="宋体" w:hAnsi="宋体"/>
          <w:color w:val="000000"/>
          <w:sz w:val="24"/>
        </w:rPr>
        <w:t>ICU</w:t>
      </w:r>
      <w:r w:rsidRPr="008E44DA">
        <w:rPr>
          <w:rFonts w:ascii="宋体" w:hAnsi="宋体" w:hint="eastAsia"/>
          <w:color w:val="000000"/>
          <w:sz w:val="24"/>
        </w:rPr>
        <w:t>、手术室</w:t>
      </w:r>
      <w:r w:rsidRPr="008E44DA">
        <w:rPr>
          <w:rFonts w:ascii="宋体" w:hAnsi="宋体"/>
          <w:color w:val="000000"/>
          <w:sz w:val="24"/>
        </w:rPr>
        <w:t>)</w:t>
      </w:r>
      <w:r w:rsidRPr="008E44DA">
        <w:rPr>
          <w:rFonts w:ascii="宋体" w:hAnsi="宋体" w:hint="eastAsia"/>
          <w:color w:val="000000"/>
          <w:sz w:val="24"/>
        </w:rPr>
        <w:t>终端同时使用率达到</w:t>
      </w:r>
      <w:r w:rsidRPr="008E44DA">
        <w:rPr>
          <w:rFonts w:ascii="宋体" w:hAnsi="宋体"/>
          <w:color w:val="000000"/>
          <w:sz w:val="24"/>
        </w:rPr>
        <w:t>100</w:t>
      </w:r>
      <w:r w:rsidRPr="008E44DA">
        <w:rPr>
          <w:rFonts w:ascii="宋体" w:hAnsi="宋体" w:hint="eastAsia"/>
          <w:color w:val="000000"/>
          <w:sz w:val="24"/>
        </w:rPr>
        <w:t>％，保证使用麻醉机、呼吸机和其它医疗器械的终端压力不低于</w:t>
      </w:r>
      <w:r w:rsidRPr="008E44DA">
        <w:rPr>
          <w:rFonts w:ascii="宋体" w:hAnsi="宋体"/>
          <w:color w:val="000000"/>
          <w:sz w:val="24"/>
        </w:rPr>
        <w:t>0.4 MPa(</w:t>
      </w:r>
      <w:r w:rsidRPr="008E44DA">
        <w:rPr>
          <w:rFonts w:ascii="宋体" w:hAnsi="宋体" w:hint="eastAsia"/>
          <w:color w:val="000000"/>
          <w:sz w:val="24"/>
        </w:rPr>
        <w:t>可调范围</w:t>
      </w:r>
      <w:r w:rsidRPr="008E44DA">
        <w:rPr>
          <w:rFonts w:ascii="宋体" w:hAnsi="宋体"/>
          <w:color w:val="000000"/>
          <w:sz w:val="24"/>
        </w:rPr>
        <w:t>0.2-0.5MPa)</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◆管道内氧气流速不大于</w:t>
      </w:r>
      <w:r w:rsidRPr="008E44DA">
        <w:rPr>
          <w:rFonts w:ascii="宋体" w:hAnsi="宋体"/>
          <w:color w:val="000000"/>
          <w:sz w:val="24"/>
        </w:rPr>
        <w:t>lOm</w:t>
      </w:r>
      <w:r w:rsidRPr="008E44DA">
        <w:rPr>
          <w:rFonts w:ascii="宋体" w:hAnsi="宋体" w:hint="eastAsia"/>
          <w:color w:val="000000"/>
          <w:sz w:val="24"/>
        </w:rPr>
        <w:t>／</w:t>
      </w:r>
      <w:r w:rsidRPr="008E44DA">
        <w:rPr>
          <w:rFonts w:ascii="宋体" w:hAnsi="宋体"/>
          <w:color w:val="000000"/>
          <w:sz w:val="24"/>
        </w:rPr>
        <w:t>s</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◆在作用流量、流速条件下，最远端管道压力损失不超过</w:t>
      </w:r>
      <w:r w:rsidRPr="008E44DA">
        <w:rPr>
          <w:rFonts w:ascii="宋体" w:hAnsi="宋体"/>
          <w:color w:val="000000"/>
          <w:sz w:val="24"/>
        </w:rPr>
        <w:t>10</w:t>
      </w:r>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2</w:t>
      </w:r>
      <w:r w:rsidRPr="008E44DA">
        <w:rPr>
          <w:rFonts w:ascii="宋体" w:hAnsi="宋体" w:hint="eastAsia"/>
          <w:color w:val="000000"/>
          <w:sz w:val="24"/>
        </w:rPr>
        <w:t>．</w:t>
      </w:r>
      <w:r w:rsidRPr="008E44DA">
        <w:rPr>
          <w:rFonts w:ascii="宋体" w:hAnsi="宋体"/>
          <w:color w:val="000000"/>
          <w:sz w:val="24"/>
        </w:rPr>
        <w:t>7</w:t>
      </w:r>
      <w:r w:rsidRPr="008E44DA">
        <w:rPr>
          <w:rFonts w:ascii="宋体" w:hAnsi="宋体" w:hint="eastAsia"/>
          <w:color w:val="000000"/>
          <w:sz w:val="24"/>
        </w:rPr>
        <w:t>管道系统的安装严格按</w:t>
      </w:r>
      <w:r w:rsidRPr="008E44DA">
        <w:rPr>
          <w:rFonts w:ascii="宋体" w:hAnsi="宋体"/>
          <w:color w:val="000000"/>
          <w:sz w:val="24"/>
        </w:rPr>
        <w:t>YY</w:t>
      </w:r>
      <w:r w:rsidRPr="008E44DA">
        <w:rPr>
          <w:rFonts w:ascii="宋体" w:hAnsi="宋体" w:hint="eastAsia"/>
          <w:color w:val="000000"/>
          <w:sz w:val="24"/>
        </w:rPr>
        <w:t>／</w:t>
      </w:r>
      <w:r w:rsidRPr="008E44DA">
        <w:rPr>
          <w:rFonts w:ascii="宋体" w:hAnsi="宋体"/>
          <w:color w:val="000000"/>
          <w:sz w:val="24"/>
        </w:rPr>
        <w:t>Y0186—0187—94</w:t>
      </w:r>
      <w:r w:rsidRPr="008E44DA">
        <w:rPr>
          <w:rFonts w:ascii="宋体" w:hAnsi="宋体" w:hint="eastAsia"/>
          <w:color w:val="000000"/>
          <w:sz w:val="24"/>
        </w:rPr>
        <w:t>、</w:t>
      </w:r>
      <w:r w:rsidRPr="008E44DA">
        <w:rPr>
          <w:rFonts w:ascii="宋体" w:hAnsi="宋体"/>
          <w:color w:val="000000"/>
          <w:sz w:val="24"/>
        </w:rPr>
        <w:t>GBJ235</w:t>
      </w:r>
      <w:r w:rsidRPr="008E44DA">
        <w:rPr>
          <w:rFonts w:ascii="宋体" w:hAnsi="宋体" w:hint="eastAsia"/>
          <w:color w:val="000000"/>
          <w:sz w:val="24"/>
        </w:rPr>
        <w:t>、</w:t>
      </w:r>
      <w:r w:rsidRPr="008E44DA">
        <w:rPr>
          <w:rFonts w:ascii="宋体" w:hAnsi="宋体"/>
          <w:color w:val="000000"/>
          <w:sz w:val="24"/>
        </w:rPr>
        <w:t>236</w:t>
      </w:r>
      <w:r w:rsidRPr="008E44DA">
        <w:rPr>
          <w:rFonts w:ascii="宋体" w:hAnsi="宋体" w:hint="eastAsia"/>
          <w:color w:val="000000"/>
          <w:sz w:val="24"/>
        </w:rPr>
        <w:t>标准施工。</w:t>
      </w:r>
    </w:p>
    <w:p w:rsidR="00F94F40" w:rsidRPr="008E44DA" w:rsidRDefault="00F94F40" w:rsidP="008462CC">
      <w:pPr>
        <w:spacing w:line="500" w:lineRule="exact"/>
        <w:ind w:firstLineChars="200" w:firstLine="482"/>
        <w:rPr>
          <w:rFonts w:ascii="宋体"/>
          <w:b/>
          <w:color w:val="000000"/>
          <w:sz w:val="24"/>
        </w:rPr>
      </w:pP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w:t>
      </w:r>
      <w:r w:rsidRPr="008E44DA">
        <w:rPr>
          <w:rFonts w:ascii="宋体" w:hAnsi="宋体" w:hint="eastAsia"/>
          <w:b/>
          <w:color w:val="000000"/>
          <w:sz w:val="24"/>
        </w:rPr>
        <w:t>氧气二级</w:t>
      </w:r>
      <w:r>
        <w:rPr>
          <w:rFonts w:ascii="宋体" w:hAnsi="宋体" w:hint="eastAsia"/>
          <w:b/>
          <w:color w:val="000000"/>
          <w:sz w:val="24"/>
        </w:rPr>
        <w:t>稳</w:t>
      </w:r>
      <w:r w:rsidRPr="008E44DA">
        <w:rPr>
          <w:rFonts w:ascii="宋体" w:hAnsi="宋体" w:hint="eastAsia"/>
          <w:b/>
          <w:color w:val="000000"/>
          <w:sz w:val="24"/>
        </w:rPr>
        <w:t>压稳压箱</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在</w:t>
      </w:r>
      <w:r>
        <w:rPr>
          <w:rFonts w:ascii="宋体" w:hAnsi="宋体" w:hint="eastAsia"/>
          <w:color w:val="000000"/>
          <w:sz w:val="24"/>
        </w:rPr>
        <w:t>副管道上</w:t>
      </w:r>
      <w:r w:rsidRPr="008E44DA">
        <w:rPr>
          <w:rFonts w:ascii="宋体" w:hAnsi="宋体" w:hint="eastAsia"/>
          <w:color w:val="000000"/>
          <w:sz w:val="24"/>
        </w:rPr>
        <w:t>安装二级减压装置，将压力减压到各个科室使用的不同压力，以便各科室使用的氧气恒压恒量，确保系统安全运行。</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氧气二级稳压箱具有以下特点：</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◆大流量下的稳压功能：即在</w:t>
      </w:r>
      <w:smartTag w:uri="urn:schemas-microsoft-com:office:smarttags" w:element="chmetcnv">
        <w:smartTagPr>
          <w:attr w:name="UnitName" w:val="l"/>
          <w:attr w:name="SourceValue" w:val="800"/>
          <w:attr w:name="HasSpace" w:val="False"/>
          <w:attr w:name="Negative" w:val="False"/>
          <w:attr w:name="NumberType" w:val="1"/>
          <w:attr w:name="TCSC" w:val="0"/>
        </w:smartTagPr>
        <w:r w:rsidRPr="008E44DA">
          <w:rPr>
            <w:rFonts w:ascii="宋体" w:hAnsi="宋体"/>
            <w:color w:val="000000"/>
            <w:sz w:val="24"/>
          </w:rPr>
          <w:t>800L</w:t>
        </w:r>
      </w:smartTag>
      <w:r w:rsidRPr="008E44DA">
        <w:rPr>
          <w:rFonts w:ascii="宋体" w:hAnsi="宋体" w:hint="eastAsia"/>
          <w:color w:val="000000"/>
          <w:sz w:val="24"/>
        </w:rPr>
        <w:t>／</w:t>
      </w:r>
      <w:r w:rsidRPr="008E44DA">
        <w:rPr>
          <w:rFonts w:ascii="宋体" w:hAnsi="宋体"/>
          <w:color w:val="000000"/>
          <w:sz w:val="24"/>
        </w:rPr>
        <w:t>rain</w:t>
      </w:r>
      <w:r w:rsidRPr="008E44DA">
        <w:rPr>
          <w:rFonts w:ascii="宋体" w:hAnsi="宋体" w:hint="eastAsia"/>
          <w:color w:val="000000"/>
          <w:sz w:val="24"/>
        </w:rPr>
        <w:t>范围内，不论是一个终端用氧气还是所有终端同时用氧，其压力是恒定的；</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◆保护和缓冲：对呼吸机、麻醉机有保护和缓冲作用，可根据需要单独调整；</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◆减少压力损失：采用二级稳压箱把主管道</w:t>
      </w:r>
      <w:r w:rsidRPr="008E44DA">
        <w:rPr>
          <w:rFonts w:ascii="宋体" w:hAnsi="宋体"/>
          <w:color w:val="000000"/>
          <w:sz w:val="24"/>
        </w:rPr>
        <w:t>O.8Mpa</w:t>
      </w:r>
      <w:r w:rsidRPr="008E44DA">
        <w:rPr>
          <w:rFonts w:ascii="宋体" w:hAnsi="宋体" w:hint="eastAsia"/>
          <w:color w:val="000000"/>
          <w:sz w:val="24"/>
        </w:rPr>
        <w:t>压力减压至</w:t>
      </w:r>
      <w:r w:rsidRPr="008E44DA">
        <w:rPr>
          <w:rFonts w:ascii="宋体" w:hAnsi="宋体"/>
          <w:color w:val="000000"/>
          <w:sz w:val="24"/>
        </w:rPr>
        <w:t>0.35</w:t>
      </w:r>
      <w:r w:rsidRPr="008E44DA">
        <w:rPr>
          <w:rFonts w:ascii="宋体" w:hAnsi="宋体" w:hint="eastAsia"/>
          <w:color w:val="000000"/>
          <w:sz w:val="24"/>
        </w:rPr>
        <w:t>～</w:t>
      </w:r>
      <w:r w:rsidRPr="008E44DA">
        <w:rPr>
          <w:rFonts w:ascii="宋体" w:hAnsi="宋体"/>
          <w:color w:val="000000"/>
          <w:sz w:val="24"/>
        </w:rPr>
        <w:t>O.55Mpa</w:t>
      </w:r>
      <w:r w:rsidRPr="008E44DA">
        <w:rPr>
          <w:rFonts w:ascii="宋体" w:hAnsi="宋体" w:hint="eastAsia"/>
          <w:color w:val="000000"/>
          <w:sz w:val="24"/>
        </w:rPr>
        <w:t>后稳定输出减少管路的压力损失；</w:t>
      </w:r>
    </w:p>
    <w:p w:rsidR="00F94F40" w:rsidRPr="008E44DA" w:rsidRDefault="00F94F40" w:rsidP="008462CC">
      <w:pPr>
        <w:spacing w:line="500" w:lineRule="exact"/>
        <w:ind w:firstLineChars="200" w:firstLine="480"/>
        <w:rPr>
          <w:rFonts w:ascii="宋体"/>
          <w:color w:val="000000"/>
          <w:sz w:val="24"/>
        </w:rPr>
      </w:pPr>
      <w:r w:rsidRPr="008E44DA">
        <w:rPr>
          <w:rFonts w:ascii="宋体" w:hAnsi="宋体" w:hint="eastAsia"/>
          <w:color w:val="000000"/>
          <w:sz w:val="24"/>
        </w:rPr>
        <w:t>◆安全性：在二级稳压装置中设计有安全阀，万一系统发生故障引起压力超过规定值时，安全阀自动打开卸压，当卸压后压力低于规定值时安全阀立即自动回座，以保证压力稳定地输出而保证病人吸氧的安全。</w:t>
      </w:r>
    </w:p>
    <w:p w:rsidR="00F94F40" w:rsidRPr="008E44DA" w:rsidRDefault="00F94F40" w:rsidP="008462CC">
      <w:pPr>
        <w:spacing w:line="500" w:lineRule="exact"/>
        <w:ind w:firstLineChars="200" w:firstLine="482"/>
        <w:rPr>
          <w:rFonts w:ascii="宋体"/>
          <w:b/>
          <w:color w:val="000000"/>
          <w:sz w:val="24"/>
        </w:rPr>
      </w:pPr>
      <w:r>
        <w:rPr>
          <w:rFonts w:ascii="宋体" w:hAnsi="宋体" w:hint="eastAsia"/>
          <w:b/>
          <w:color w:val="000000"/>
          <w:sz w:val="24"/>
        </w:rPr>
        <w:t>（</w:t>
      </w:r>
      <w:r>
        <w:rPr>
          <w:rFonts w:ascii="宋体" w:hAnsi="宋体"/>
          <w:b/>
          <w:color w:val="000000"/>
          <w:sz w:val="24"/>
        </w:rPr>
        <w:t>4</w:t>
      </w:r>
      <w:r>
        <w:rPr>
          <w:rFonts w:ascii="宋体" w:hAnsi="宋体" w:hint="eastAsia"/>
          <w:b/>
          <w:color w:val="000000"/>
          <w:sz w:val="24"/>
        </w:rPr>
        <w:t>）</w:t>
      </w:r>
      <w:r w:rsidRPr="008E44DA">
        <w:rPr>
          <w:rFonts w:ascii="宋体" w:hAnsi="宋体" w:hint="eastAsia"/>
          <w:b/>
          <w:color w:val="000000"/>
          <w:sz w:val="24"/>
        </w:rPr>
        <w:t>医用设备带</w:t>
      </w:r>
    </w:p>
    <w:p w:rsidR="00F94F40" w:rsidRPr="001724CB" w:rsidRDefault="00F94F40" w:rsidP="008462CC">
      <w:pPr>
        <w:ind w:firstLineChars="200" w:firstLine="480"/>
      </w:pPr>
      <w:r>
        <w:rPr>
          <w:rFonts w:ascii="宋体" w:hAnsi="宋体"/>
          <w:color w:val="000000"/>
          <w:sz w:val="24"/>
        </w:rPr>
        <w:t>4.1</w:t>
      </w:r>
      <w:r w:rsidRPr="008E44DA">
        <w:rPr>
          <w:rFonts w:ascii="宋体" w:hAnsi="宋体" w:hint="eastAsia"/>
          <w:color w:val="000000"/>
          <w:sz w:val="24"/>
        </w:rPr>
        <w:t>设备带采用</w:t>
      </w:r>
      <w:r>
        <w:rPr>
          <w:rFonts w:ascii="宋体" w:hAnsi="宋体"/>
          <w:color w:val="000000"/>
          <w:sz w:val="24"/>
        </w:rPr>
        <w:t>SBD</w:t>
      </w:r>
      <w:r w:rsidRPr="008E44DA">
        <w:rPr>
          <w:rFonts w:ascii="宋体"/>
          <w:color w:val="000000"/>
          <w:sz w:val="24"/>
        </w:rPr>
        <w:t>-</w:t>
      </w:r>
      <w:r>
        <w:rPr>
          <w:rFonts w:ascii="宋体" w:hAnsi="宋体"/>
          <w:color w:val="000000"/>
          <w:sz w:val="24"/>
        </w:rPr>
        <w:t>2</w:t>
      </w:r>
      <w:r>
        <w:rPr>
          <w:rFonts w:ascii="宋体" w:hAnsi="宋体" w:hint="eastAsia"/>
          <w:color w:val="000000"/>
          <w:sz w:val="24"/>
        </w:rPr>
        <w:t>三</w:t>
      </w:r>
      <w:r w:rsidRPr="008E44DA">
        <w:rPr>
          <w:rFonts w:ascii="宋体" w:hAnsi="宋体" w:hint="eastAsia"/>
          <w:color w:val="000000"/>
          <w:sz w:val="24"/>
        </w:rPr>
        <w:t>腔体铝合金设备带，</w:t>
      </w:r>
      <w:r w:rsidRPr="001724CB">
        <w:rPr>
          <w:rFonts w:hint="eastAsia"/>
          <w:sz w:val="24"/>
        </w:rPr>
        <w:t>即气体、强电、弱电腔体，面板要拆卸方便</w:t>
      </w:r>
      <w:r w:rsidRPr="008E44DA">
        <w:rPr>
          <w:rFonts w:ascii="宋体" w:hAnsi="宋体" w:hint="eastAsia"/>
          <w:color w:val="000000"/>
          <w:sz w:val="24"/>
        </w:rPr>
        <w:t>表面整体喷塑，其面板可拆卸，安装维修方便。整体设计采用上气下电的双体式设备带，该设备带为国</w:t>
      </w:r>
      <w:r>
        <w:rPr>
          <w:rFonts w:ascii="宋体" w:hAnsi="宋体" w:hint="eastAsia"/>
          <w:color w:val="000000"/>
          <w:sz w:val="24"/>
        </w:rPr>
        <w:t>内</w:t>
      </w:r>
      <w:r w:rsidRPr="008E44DA">
        <w:rPr>
          <w:rFonts w:ascii="宋体" w:hAnsi="宋体" w:hint="eastAsia"/>
          <w:color w:val="000000"/>
          <w:sz w:val="24"/>
        </w:rPr>
        <w:t>流行款式，既符合</w:t>
      </w:r>
      <w:r w:rsidRPr="008E44DA">
        <w:rPr>
          <w:rFonts w:ascii="宋体" w:hAnsi="宋体"/>
          <w:color w:val="000000"/>
          <w:sz w:val="24"/>
        </w:rPr>
        <w:t>YY</w:t>
      </w:r>
      <w:r w:rsidRPr="008E44DA">
        <w:rPr>
          <w:rFonts w:ascii="宋体" w:hAnsi="宋体" w:hint="eastAsia"/>
          <w:color w:val="000000"/>
          <w:sz w:val="24"/>
        </w:rPr>
        <w:t>／</w:t>
      </w:r>
      <w:r w:rsidRPr="008E44DA">
        <w:rPr>
          <w:rFonts w:ascii="宋体" w:hAnsi="宋体"/>
          <w:color w:val="000000"/>
          <w:sz w:val="24"/>
        </w:rPr>
        <w:t>T0187</w:t>
      </w:r>
      <w:r>
        <w:rPr>
          <w:rFonts w:ascii="宋体"/>
          <w:color w:val="000000"/>
          <w:sz w:val="24"/>
        </w:rPr>
        <w:t>-</w:t>
      </w:r>
      <w:r w:rsidRPr="008E44DA">
        <w:rPr>
          <w:rFonts w:ascii="宋体" w:hAnsi="宋体"/>
          <w:color w:val="000000"/>
          <w:sz w:val="24"/>
        </w:rPr>
        <w:t>94</w:t>
      </w:r>
      <w:r w:rsidRPr="008E44DA">
        <w:rPr>
          <w:rFonts w:ascii="宋体" w:hAnsi="宋体" w:hint="eastAsia"/>
          <w:color w:val="000000"/>
          <w:sz w:val="24"/>
        </w:rPr>
        <w:t>《医用中心供氧系统通用技术条件》规范</w:t>
      </w:r>
      <w:r w:rsidRPr="008E44DA">
        <w:rPr>
          <w:rFonts w:ascii="宋体" w:hAnsi="宋体"/>
          <w:color w:val="000000"/>
          <w:sz w:val="24"/>
        </w:rPr>
        <w:t>3.2</w:t>
      </w:r>
      <w:r w:rsidRPr="008E44DA">
        <w:rPr>
          <w:rFonts w:ascii="宋体" w:hAnsi="宋体" w:hint="eastAsia"/>
          <w:color w:val="000000"/>
          <w:sz w:val="24"/>
        </w:rPr>
        <w:t>、</w:t>
      </w:r>
      <w:r w:rsidRPr="008E44DA">
        <w:rPr>
          <w:rFonts w:ascii="宋体" w:hAnsi="宋体"/>
          <w:color w:val="000000"/>
          <w:sz w:val="24"/>
        </w:rPr>
        <w:t>3.2</w:t>
      </w:r>
      <w:r w:rsidRPr="008E44DA">
        <w:rPr>
          <w:rFonts w:ascii="宋体" w:hAnsi="宋体" w:hint="eastAsia"/>
          <w:color w:val="000000"/>
          <w:sz w:val="24"/>
        </w:rPr>
        <w:t>款及有关消防安全条理要求，又美观、大方，并且在病房、手术室等需要多种供气终端同时敷设时，有足够空间安装，不挤占其他设备的位置。</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4.2</w:t>
      </w:r>
      <w:r w:rsidRPr="008E44DA">
        <w:rPr>
          <w:rFonts w:ascii="宋体" w:hAnsi="宋体" w:hint="eastAsia"/>
          <w:color w:val="000000"/>
          <w:sz w:val="24"/>
        </w:rPr>
        <w:t>设备带材料壁厚为大于</w:t>
      </w:r>
      <w:r w:rsidRPr="008E44DA">
        <w:rPr>
          <w:rFonts w:ascii="宋体" w:hAnsi="宋体"/>
          <w:color w:val="000000"/>
          <w:sz w:val="24"/>
        </w:rPr>
        <w:t>1</w:t>
      </w:r>
      <w:r w:rsidRPr="008E44DA">
        <w:rPr>
          <w:rFonts w:ascii="宋体" w:hAnsi="宋体" w:hint="eastAsia"/>
          <w:color w:val="000000"/>
          <w:sz w:val="24"/>
        </w:rPr>
        <w:t>．</w:t>
      </w:r>
      <w:r>
        <w:rPr>
          <w:rFonts w:ascii="宋体" w:hAnsi="宋体"/>
          <w:color w:val="000000"/>
          <w:sz w:val="24"/>
        </w:rPr>
        <w:t>2</w:t>
      </w:r>
      <w:r w:rsidRPr="008E44DA">
        <w:rPr>
          <w:rFonts w:ascii="宋体" w:hAnsi="宋体"/>
          <w:color w:val="000000"/>
          <w:sz w:val="24"/>
        </w:rPr>
        <w:t>mm</w:t>
      </w:r>
      <w:r w:rsidRPr="008E44DA">
        <w:rPr>
          <w:rFonts w:ascii="宋体" w:hAnsi="宋体" w:hint="eastAsia"/>
          <w:color w:val="000000"/>
          <w:sz w:val="24"/>
        </w:rPr>
        <w:t>，宽度不小于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8E44DA">
          <w:rPr>
            <w:rFonts w:ascii="宋体" w:hAnsi="宋体"/>
            <w:color w:val="000000"/>
            <w:sz w:val="24"/>
          </w:rPr>
          <w:t>200</w:t>
        </w:r>
        <w:r>
          <w:rPr>
            <w:rFonts w:ascii="宋体" w:hAnsi="宋体"/>
            <w:color w:val="000000"/>
            <w:sz w:val="24"/>
          </w:rPr>
          <w:t>mm</w:t>
        </w:r>
      </w:smartTag>
      <w:r w:rsidRPr="008E44DA">
        <w:rPr>
          <w:rFonts w:ascii="宋体" w:hAnsi="宋体" w:hint="eastAsia"/>
          <w:color w:val="000000"/>
          <w:sz w:val="24"/>
        </w:rPr>
        <w:t>。</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4.3</w:t>
      </w:r>
      <w:r>
        <w:rPr>
          <w:rFonts w:ascii="宋体" w:hAnsi="宋体" w:hint="eastAsia"/>
          <w:color w:val="000000"/>
          <w:sz w:val="24"/>
        </w:rPr>
        <w:t>设备带上安装氧气终端气口</w:t>
      </w:r>
      <w:r w:rsidRPr="008E44DA">
        <w:rPr>
          <w:rFonts w:ascii="宋体" w:hAnsi="宋体" w:hint="eastAsia"/>
          <w:color w:val="000000"/>
          <w:sz w:val="24"/>
        </w:rPr>
        <w:t>，呼叫分机、电源插座、日光灯、灯开关。</w:t>
      </w:r>
    </w:p>
    <w:p w:rsidR="00F94F40" w:rsidRPr="008E44DA" w:rsidRDefault="00F94F40" w:rsidP="008462CC">
      <w:pPr>
        <w:spacing w:line="500" w:lineRule="exact"/>
        <w:ind w:firstLineChars="200" w:firstLine="482"/>
        <w:rPr>
          <w:rFonts w:ascii="宋体"/>
          <w:b/>
          <w:color w:val="000000"/>
          <w:sz w:val="24"/>
        </w:rPr>
      </w:pPr>
      <w:r>
        <w:rPr>
          <w:rFonts w:ascii="宋体" w:hAnsi="宋体" w:hint="eastAsia"/>
          <w:b/>
          <w:color w:val="000000"/>
          <w:sz w:val="24"/>
        </w:rPr>
        <w:t>（</w:t>
      </w:r>
      <w:r>
        <w:rPr>
          <w:rFonts w:ascii="宋体" w:hAnsi="宋体"/>
          <w:b/>
          <w:color w:val="000000"/>
          <w:sz w:val="24"/>
        </w:rPr>
        <w:t>5</w:t>
      </w:r>
      <w:r>
        <w:rPr>
          <w:rFonts w:ascii="宋体" w:hAnsi="宋体" w:hint="eastAsia"/>
          <w:b/>
          <w:color w:val="000000"/>
          <w:sz w:val="24"/>
        </w:rPr>
        <w:t>）</w:t>
      </w:r>
      <w:r w:rsidRPr="008E44DA">
        <w:rPr>
          <w:rFonts w:ascii="宋体" w:hAnsi="宋体" w:hint="eastAsia"/>
          <w:b/>
          <w:color w:val="000000"/>
          <w:sz w:val="24"/>
        </w:rPr>
        <w:t>终端设备</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5.1</w:t>
      </w:r>
      <w:r w:rsidRPr="008E44DA">
        <w:rPr>
          <w:rFonts w:ascii="宋体" w:hAnsi="宋体" w:hint="eastAsia"/>
          <w:color w:val="000000"/>
          <w:sz w:val="24"/>
        </w:rPr>
        <w:t>终端出气口：</w:t>
      </w:r>
      <w:r w:rsidRPr="008E44DA">
        <w:rPr>
          <w:rFonts w:ascii="宋体" w:hAnsi="宋体"/>
          <w:color w:val="000000"/>
          <w:sz w:val="24"/>
        </w:rPr>
        <w:t xml:space="preserve">  </w:t>
      </w:r>
      <w:r w:rsidRPr="008E44DA">
        <w:rPr>
          <w:rFonts w:ascii="宋体" w:hAnsi="宋体" w:hint="eastAsia"/>
          <w:color w:val="000000"/>
          <w:sz w:val="24"/>
        </w:rPr>
        <w:t>采用</w:t>
      </w:r>
      <w:r>
        <w:rPr>
          <w:rFonts w:ascii="宋体" w:hAnsi="宋体"/>
          <w:color w:val="000000"/>
          <w:sz w:val="24"/>
        </w:rPr>
        <w:t>GMG05-3</w:t>
      </w:r>
      <w:r w:rsidRPr="008E44DA">
        <w:rPr>
          <w:rFonts w:ascii="宋体" w:hAnsi="宋体" w:hint="eastAsia"/>
          <w:color w:val="000000"/>
          <w:sz w:val="24"/>
        </w:rPr>
        <w:t>快速插拔式自密封氧气终端，气体终端要标志清楚气体出口，以国际标准色区分不同气源，并具有不可互换性。</w:t>
      </w:r>
    </w:p>
    <w:p w:rsidR="00F94F40" w:rsidRPr="008E44DA" w:rsidRDefault="00F94F40" w:rsidP="008462CC">
      <w:pPr>
        <w:spacing w:line="500" w:lineRule="exact"/>
        <w:ind w:firstLineChars="200" w:firstLine="480"/>
        <w:rPr>
          <w:rFonts w:ascii="宋体"/>
          <w:color w:val="000000"/>
          <w:sz w:val="24"/>
        </w:rPr>
      </w:pPr>
      <w:r>
        <w:rPr>
          <w:rFonts w:ascii="宋体" w:hAnsi="宋体"/>
          <w:color w:val="000000"/>
          <w:sz w:val="24"/>
        </w:rPr>
        <w:t>5.2</w:t>
      </w:r>
      <w:r w:rsidRPr="008E44DA">
        <w:rPr>
          <w:rFonts w:ascii="宋体" w:hAnsi="宋体" w:hint="eastAsia"/>
          <w:color w:val="000000"/>
          <w:sz w:val="24"/>
        </w:rPr>
        <w:t>终端压力：普通病房终端压力不低于</w:t>
      </w:r>
      <w:r w:rsidRPr="008E44DA">
        <w:rPr>
          <w:rFonts w:ascii="宋体"/>
          <w:color w:val="000000"/>
          <w:sz w:val="24"/>
        </w:rPr>
        <w:t>0.</w:t>
      </w:r>
      <w:r>
        <w:rPr>
          <w:rFonts w:ascii="宋体" w:hAnsi="宋体"/>
          <w:color w:val="000000"/>
          <w:sz w:val="24"/>
        </w:rPr>
        <w:t>3</w:t>
      </w:r>
      <w:r w:rsidRPr="008E44DA">
        <w:rPr>
          <w:rFonts w:ascii="宋体" w:hAnsi="宋体"/>
          <w:color w:val="000000"/>
          <w:sz w:val="24"/>
        </w:rPr>
        <w:t>Mpa</w:t>
      </w:r>
      <w:r w:rsidRPr="008E44DA">
        <w:rPr>
          <w:rFonts w:ascii="宋体" w:hAnsi="宋体" w:hint="eastAsia"/>
          <w:color w:val="000000"/>
          <w:sz w:val="24"/>
        </w:rPr>
        <w:t>，麻醉机、呼吸机等医疗器械处不低于</w:t>
      </w:r>
      <w:r w:rsidRPr="008E44DA">
        <w:rPr>
          <w:rFonts w:ascii="宋体" w:hAnsi="宋体"/>
          <w:color w:val="000000"/>
          <w:sz w:val="24"/>
        </w:rPr>
        <w:t>0.4 Mpa(</w:t>
      </w:r>
      <w:r w:rsidRPr="008E44DA">
        <w:rPr>
          <w:rFonts w:ascii="宋体" w:hAnsi="宋体" w:hint="eastAsia"/>
          <w:color w:val="000000"/>
          <w:sz w:val="24"/>
        </w:rPr>
        <w:t>可调区域</w:t>
      </w:r>
      <w:r w:rsidRPr="008E44DA">
        <w:rPr>
          <w:rFonts w:ascii="宋体" w:hAnsi="宋体"/>
          <w:color w:val="000000"/>
          <w:sz w:val="24"/>
        </w:rPr>
        <w:t>0.2-0.5 Mpa)</w:t>
      </w:r>
      <w:r w:rsidRPr="008E44DA">
        <w:rPr>
          <w:rFonts w:ascii="宋体" w:hAnsi="宋体" w:hint="eastAsia"/>
          <w:color w:val="000000"/>
          <w:sz w:val="24"/>
        </w:rPr>
        <w:t>。</w:t>
      </w:r>
    </w:p>
    <w:p w:rsidR="00F94F40" w:rsidRDefault="00F94F40" w:rsidP="008462CC">
      <w:pPr>
        <w:spacing w:line="500" w:lineRule="exact"/>
        <w:ind w:firstLineChars="200" w:firstLine="480"/>
        <w:rPr>
          <w:rFonts w:ascii="宋体"/>
          <w:color w:val="000000"/>
          <w:sz w:val="24"/>
        </w:rPr>
      </w:pPr>
      <w:r>
        <w:rPr>
          <w:rFonts w:ascii="宋体" w:hAnsi="宋体"/>
          <w:color w:val="000000"/>
          <w:sz w:val="24"/>
        </w:rPr>
        <w:t>5.3</w:t>
      </w:r>
      <w:r w:rsidRPr="008E44DA">
        <w:rPr>
          <w:rFonts w:ascii="宋体" w:hAnsi="宋体" w:hint="eastAsia"/>
          <w:color w:val="000000"/>
          <w:sz w:val="24"/>
        </w:rPr>
        <w:t>终端流量：不小于</w:t>
      </w:r>
      <w:r w:rsidRPr="008E44DA">
        <w:rPr>
          <w:rFonts w:ascii="宋体" w:hAnsi="宋体"/>
          <w:color w:val="000000"/>
          <w:sz w:val="24"/>
        </w:rPr>
        <w:t>lOL</w:t>
      </w:r>
      <w:r w:rsidRPr="008E44DA">
        <w:rPr>
          <w:rFonts w:ascii="宋体" w:hAnsi="宋体" w:hint="eastAsia"/>
          <w:color w:val="000000"/>
          <w:sz w:val="24"/>
        </w:rPr>
        <w:t>／</w:t>
      </w:r>
      <w:r w:rsidRPr="008E44DA">
        <w:rPr>
          <w:rFonts w:ascii="宋体" w:hAnsi="宋体"/>
          <w:color w:val="000000"/>
          <w:sz w:val="24"/>
        </w:rPr>
        <w:t>min(</w:t>
      </w:r>
      <w:r w:rsidRPr="008E44DA">
        <w:rPr>
          <w:rFonts w:ascii="宋体" w:hAnsi="宋体" w:hint="eastAsia"/>
          <w:color w:val="000000"/>
          <w:sz w:val="24"/>
        </w:rPr>
        <w:t>可调范围</w:t>
      </w:r>
      <w:r w:rsidRPr="008E44DA">
        <w:rPr>
          <w:rFonts w:ascii="宋体" w:hAnsi="宋体"/>
          <w:color w:val="000000"/>
          <w:sz w:val="24"/>
        </w:rPr>
        <w:t>1</w:t>
      </w:r>
      <w:smartTag w:uri="urn:schemas-microsoft-com:office:smarttags" w:element="chmetcnv">
        <w:smartTagPr>
          <w:attr w:name="UnitName" w:val="l"/>
          <w:attr w:name="SourceValue" w:val="10"/>
          <w:attr w:name="HasSpace" w:val="True"/>
          <w:attr w:name="Negative" w:val="True"/>
          <w:attr w:name="NumberType" w:val="1"/>
          <w:attr w:name="TCSC" w:val="0"/>
        </w:smartTagPr>
        <w:r w:rsidRPr="008E44DA">
          <w:rPr>
            <w:rFonts w:ascii="宋体" w:hAnsi="宋体"/>
            <w:color w:val="000000"/>
            <w:sz w:val="24"/>
          </w:rPr>
          <w:t>-10 L</w:t>
        </w:r>
      </w:smartTag>
      <w:r w:rsidRPr="008E44DA">
        <w:rPr>
          <w:rFonts w:ascii="宋体" w:hAnsi="宋体" w:hint="eastAsia"/>
          <w:color w:val="000000"/>
          <w:sz w:val="24"/>
        </w:rPr>
        <w:t>／</w:t>
      </w:r>
      <w:r w:rsidRPr="008E44DA">
        <w:rPr>
          <w:rFonts w:ascii="宋体" w:hAnsi="宋体"/>
          <w:color w:val="000000"/>
          <w:sz w:val="24"/>
        </w:rPr>
        <w:t>min)</w:t>
      </w:r>
      <w:r w:rsidRPr="008E44DA">
        <w:rPr>
          <w:rFonts w:ascii="宋体" w:hAnsi="宋体" w:hint="eastAsia"/>
          <w:color w:val="000000"/>
          <w:sz w:val="24"/>
        </w:rPr>
        <w:t>。</w:t>
      </w:r>
    </w:p>
    <w:p w:rsidR="00F94F40" w:rsidRPr="00733397" w:rsidRDefault="00F94F40" w:rsidP="00C64E53">
      <w:pPr>
        <w:jc w:val="center"/>
      </w:pPr>
    </w:p>
    <w:sectPr w:rsidR="00F94F40" w:rsidRPr="00733397" w:rsidSect="00AE05E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F40" w:rsidRDefault="00F94F40" w:rsidP="00523CF8">
      <w:r>
        <w:separator/>
      </w:r>
    </w:p>
  </w:endnote>
  <w:endnote w:type="continuationSeparator" w:id="0">
    <w:p w:rsidR="00F94F40" w:rsidRDefault="00F94F40" w:rsidP="00523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F40" w:rsidRDefault="00F94F40" w:rsidP="00523CF8">
      <w:r>
        <w:separator/>
      </w:r>
    </w:p>
  </w:footnote>
  <w:footnote w:type="continuationSeparator" w:id="0">
    <w:p w:rsidR="00F94F40" w:rsidRDefault="00F94F40" w:rsidP="00523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rsidP="008F7BE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40" w:rsidRDefault="00F94F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5E6BD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8349A3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88C241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03C536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11A53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CAE7B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60C67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1F20EC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74B2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0C17F6"/>
    <w:lvl w:ilvl="0">
      <w:start w:val="1"/>
      <w:numFmt w:val="bullet"/>
      <w:lvlText w:val=""/>
      <w:lvlJc w:val="left"/>
      <w:pPr>
        <w:tabs>
          <w:tab w:val="num" w:pos="360"/>
        </w:tabs>
        <w:ind w:left="360" w:hanging="360"/>
      </w:pPr>
      <w:rPr>
        <w:rFonts w:ascii="Wingdings" w:hAnsi="Wingdings" w:hint="default"/>
      </w:rPr>
    </w:lvl>
  </w:abstractNum>
  <w:abstractNum w:abstractNumId="10">
    <w:nsid w:val="3FEF0259"/>
    <w:multiLevelType w:val="hybridMultilevel"/>
    <w:tmpl w:val="5024D3AE"/>
    <w:lvl w:ilvl="0" w:tplc="2F4AA19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774E5CE"/>
    <w:multiLevelType w:val="singleLevel"/>
    <w:tmpl w:val="5774E5CE"/>
    <w:lvl w:ilvl="0">
      <w:start w:val="1"/>
      <w:numFmt w:val="decimal"/>
      <w:suff w:val="nothing"/>
      <w:lvlText w:val="%1、"/>
      <w:lvlJc w:val="left"/>
      <w:rPr>
        <w:rFonts w:cs="Times New Roman"/>
      </w:rPr>
    </w:lvl>
  </w:abstractNum>
  <w:abstractNum w:abstractNumId="12">
    <w:nsid w:val="58B79949"/>
    <w:multiLevelType w:val="singleLevel"/>
    <w:tmpl w:val="58B79949"/>
    <w:lvl w:ilvl="0">
      <w:start w:val="1"/>
      <w:numFmt w:val="decimal"/>
      <w:suff w:val="nothing"/>
      <w:lvlText w:val="%1、"/>
      <w:lvlJc w:val="left"/>
      <w:rPr>
        <w:rFonts w:cs="Times New Roman"/>
      </w:rPr>
    </w:lvl>
  </w:abstractNum>
  <w:abstractNum w:abstractNumId="13">
    <w:nsid w:val="58B79962"/>
    <w:multiLevelType w:val="singleLevel"/>
    <w:tmpl w:val="58B79962"/>
    <w:lvl w:ilvl="0">
      <w:start w:val="7"/>
      <w:numFmt w:val="decimal"/>
      <w:suff w:val="nothing"/>
      <w:lvlText w:val="%1、"/>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Override>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8EF"/>
    <w:rsid w:val="00006C9D"/>
    <w:rsid w:val="00032E9D"/>
    <w:rsid w:val="000570F5"/>
    <w:rsid w:val="000909C8"/>
    <w:rsid w:val="00095363"/>
    <w:rsid w:val="000A1160"/>
    <w:rsid w:val="000B5A5B"/>
    <w:rsid w:val="000B6BA6"/>
    <w:rsid w:val="000B74F4"/>
    <w:rsid w:val="000E3E56"/>
    <w:rsid w:val="000F3EA3"/>
    <w:rsid w:val="000F6908"/>
    <w:rsid w:val="00110405"/>
    <w:rsid w:val="001152A4"/>
    <w:rsid w:val="001164F4"/>
    <w:rsid w:val="00131338"/>
    <w:rsid w:val="00131C29"/>
    <w:rsid w:val="001326F1"/>
    <w:rsid w:val="001350AF"/>
    <w:rsid w:val="001401F9"/>
    <w:rsid w:val="00143782"/>
    <w:rsid w:val="00156672"/>
    <w:rsid w:val="001724CB"/>
    <w:rsid w:val="001B1BBE"/>
    <w:rsid w:val="001D79CA"/>
    <w:rsid w:val="00211313"/>
    <w:rsid w:val="00215063"/>
    <w:rsid w:val="002279C5"/>
    <w:rsid w:val="00232727"/>
    <w:rsid w:val="00233A89"/>
    <w:rsid w:val="00234FE0"/>
    <w:rsid w:val="00264F2B"/>
    <w:rsid w:val="002678A3"/>
    <w:rsid w:val="00271401"/>
    <w:rsid w:val="002B3D8D"/>
    <w:rsid w:val="002C0D7F"/>
    <w:rsid w:val="002C15AE"/>
    <w:rsid w:val="002C6321"/>
    <w:rsid w:val="002D4B3B"/>
    <w:rsid w:val="002E512C"/>
    <w:rsid w:val="002E7988"/>
    <w:rsid w:val="00302365"/>
    <w:rsid w:val="003310F5"/>
    <w:rsid w:val="003343DF"/>
    <w:rsid w:val="00343167"/>
    <w:rsid w:val="00343B26"/>
    <w:rsid w:val="00343B55"/>
    <w:rsid w:val="00360430"/>
    <w:rsid w:val="00375492"/>
    <w:rsid w:val="00386882"/>
    <w:rsid w:val="00392D7F"/>
    <w:rsid w:val="00396C85"/>
    <w:rsid w:val="003979A0"/>
    <w:rsid w:val="003A10BF"/>
    <w:rsid w:val="003A4F05"/>
    <w:rsid w:val="003A6DF1"/>
    <w:rsid w:val="003A7495"/>
    <w:rsid w:val="003D2CDF"/>
    <w:rsid w:val="003E524E"/>
    <w:rsid w:val="003F5A3D"/>
    <w:rsid w:val="004019A4"/>
    <w:rsid w:val="00404B57"/>
    <w:rsid w:val="00407753"/>
    <w:rsid w:val="00411F69"/>
    <w:rsid w:val="00422375"/>
    <w:rsid w:val="004335BC"/>
    <w:rsid w:val="0043772C"/>
    <w:rsid w:val="00452922"/>
    <w:rsid w:val="004632E4"/>
    <w:rsid w:val="00474561"/>
    <w:rsid w:val="00476143"/>
    <w:rsid w:val="00490ADC"/>
    <w:rsid w:val="004910AD"/>
    <w:rsid w:val="00494193"/>
    <w:rsid w:val="004A21ED"/>
    <w:rsid w:val="004A6D2A"/>
    <w:rsid w:val="004D209F"/>
    <w:rsid w:val="004D5967"/>
    <w:rsid w:val="004E1460"/>
    <w:rsid w:val="004F0F9C"/>
    <w:rsid w:val="00523493"/>
    <w:rsid w:val="00523CF8"/>
    <w:rsid w:val="00525B99"/>
    <w:rsid w:val="00553EF1"/>
    <w:rsid w:val="00561C38"/>
    <w:rsid w:val="005B11EC"/>
    <w:rsid w:val="005C466D"/>
    <w:rsid w:val="005C58F6"/>
    <w:rsid w:val="005C5E42"/>
    <w:rsid w:val="005C72A4"/>
    <w:rsid w:val="005D025E"/>
    <w:rsid w:val="005D072E"/>
    <w:rsid w:val="005D5B83"/>
    <w:rsid w:val="005E056D"/>
    <w:rsid w:val="005E4290"/>
    <w:rsid w:val="00617262"/>
    <w:rsid w:val="00640A70"/>
    <w:rsid w:val="00645AB1"/>
    <w:rsid w:val="00657D11"/>
    <w:rsid w:val="00661865"/>
    <w:rsid w:val="006B110F"/>
    <w:rsid w:val="006B42A5"/>
    <w:rsid w:val="006C1EB5"/>
    <w:rsid w:val="006D3B98"/>
    <w:rsid w:val="006E2A2D"/>
    <w:rsid w:val="006E32A9"/>
    <w:rsid w:val="00713CE9"/>
    <w:rsid w:val="00725D85"/>
    <w:rsid w:val="00733397"/>
    <w:rsid w:val="00733CAF"/>
    <w:rsid w:val="007371B9"/>
    <w:rsid w:val="00743A88"/>
    <w:rsid w:val="00744FEC"/>
    <w:rsid w:val="00745B66"/>
    <w:rsid w:val="007917AF"/>
    <w:rsid w:val="007931BC"/>
    <w:rsid w:val="007B28B0"/>
    <w:rsid w:val="007C6522"/>
    <w:rsid w:val="007D14FB"/>
    <w:rsid w:val="007D5352"/>
    <w:rsid w:val="007D5A98"/>
    <w:rsid w:val="007F634F"/>
    <w:rsid w:val="00800793"/>
    <w:rsid w:val="008030FC"/>
    <w:rsid w:val="00810583"/>
    <w:rsid w:val="00814627"/>
    <w:rsid w:val="00842191"/>
    <w:rsid w:val="008462CC"/>
    <w:rsid w:val="008465F2"/>
    <w:rsid w:val="008534F2"/>
    <w:rsid w:val="00855130"/>
    <w:rsid w:val="00856A8F"/>
    <w:rsid w:val="00890791"/>
    <w:rsid w:val="00897875"/>
    <w:rsid w:val="008C3577"/>
    <w:rsid w:val="008E44DA"/>
    <w:rsid w:val="008E5DF3"/>
    <w:rsid w:val="008F7BEA"/>
    <w:rsid w:val="0091085F"/>
    <w:rsid w:val="00926F6A"/>
    <w:rsid w:val="0093633F"/>
    <w:rsid w:val="0094523A"/>
    <w:rsid w:val="00992A58"/>
    <w:rsid w:val="009D3E46"/>
    <w:rsid w:val="009D530B"/>
    <w:rsid w:val="009E2CB0"/>
    <w:rsid w:val="009F2AE9"/>
    <w:rsid w:val="009F2BF2"/>
    <w:rsid w:val="00A028CD"/>
    <w:rsid w:val="00A1003B"/>
    <w:rsid w:val="00A12E05"/>
    <w:rsid w:val="00A32092"/>
    <w:rsid w:val="00A43F29"/>
    <w:rsid w:val="00A5625F"/>
    <w:rsid w:val="00A61B08"/>
    <w:rsid w:val="00A84074"/>
    <w:rsid w:val="00A87AEA"/>
    <w:rsid w:val="00A923BC"/>
    <w:rsid w:val="00A951D7"/>
    <w:rsid w:val="00AD002C"/>
    <w:rsid w:val="00AD7D7C"/>
    <w:rsid w:val="00AE05E0"/>
    <w:rsid w:val="00AE5F66"/>
    <w:rsid w:val="00B062CA"/>
    <w:rsid w:val="00B22877"/>
    <w:rsid w:val="00B258EF"/>
    <w:rsid w:val="00B521AB"/>
    <w:rsid w:val="00B5700D"/>
    <w:rsid w:val="00B72A46"/>
    <w:rsid w:val="00B73007"/>
    <w:rsid w:val="00B74A1B"/>
    <w:rsid w:val="00BA5B8C"/>
    <w:rsid w:val="00BB1D21"/>
    <w:rsid w:val="00BC65F8"/>
    <w:rsid w:val="00BD2F8E"/>
    <w:rsid w:val="00BD756F"/>
    <w:rsid w:val="00BF3B1C"/>
    <w:rsid w:val="00BF5A5F"/>
    <w:rsid w:val="00C03465"/>
    <w:rsid w:val="00C125BE"/>
    <w:rsid w:val="00C1530B"/>
    <w:rsid w:val="00C32395"/>
    <w:rsid w:val="00C462BC"/>
    <w:rsid w:val="00C50671"/>
    <w:rsid w:val="00C50D8D"/>
    <w:rsid w:val="00C64E53"/>
    <w:rsid w:val="00C81899"/>
    <w:rsid w:val="00C81D07"/>
    <w:rsid w:val="00C86FE8"/>
    <w:rsid w:val="00C95A2D"/>
    <w:rsid w:val="00CB5475"/>
    <w:rsid w:val="00CD485A"/>
    <w:rsid w:val="00CE2DF4"/>
    <w:rsid w:val="00CF2998"/>
    <w:rsid w:val="00CF4BCA"/>
    <w:rsid w:val="00D00917"/>
    <w:rsid w:val="00D10246"/>
    <w:rsid w:val="00D244AB"/>
    <w:rsid w:val="00D26CBE"/>
    <w:rsid w:val="00D338FF"/>
    <w:rsid w:val="00D44127"/>
    <w:rsid w:val="00D63730"/>
    <w:rsid w:val="00D65408"/>
    <w:rsid w:val="00D73816"/>
    <w:rsid w:val="00D8631F"/>
    <w:rsid w:val="00D90D5B"/>
    <w:rsid w:val="00D96868"/>
    <w:rsid w:val="00DA42C1"/>
    <w:rsid w:val="00DA50E6"/>
    <w:rsid w:val="00DB2CEA"/>
    <w:rsid w:val="00DC0943"/>
    <w:rsid w:val="00DC1029"/>
    <w:rsid w:val="00DD0441"/>
    <w:rsid w:val="00DD159C"/>
    <w:rsid w:val="00DD6D79"/>
    <w:rsid w:val="00DE7596"/>
    <w:rsid w:val="00DF2594"/>
    <w:rsid w:val="00E35995"/>
    <w:rsid w:val="00E37D72"/>
    <w:rsid w:val="00E40405"/>
    <w:rsid w:val="00E44897"/>
    <w:rsid w:val="00E5658D"/>
    <w:rsid w:val="00E66A40"/>
    <w:rsid w:val="00E7165D"/>
    <w:rsid w:val="00E721AE"/>
    <w:rsid w:val="00E8102C"/>
    <w:rsid w:val="00E91212"/>
    <w:rsid w:val="00EB56B0"/>
    <w:rsid w:val="00ED20DD"/>
    <w:rsid w:val="00ED4E52"/>
    <w:rsid w:val="00EF05B5"/>
    <w:rsid w:val="00EF07C8"/>
    <w:rsid w:val="00EF0E58"/>
    <w:rsid w:val="00EF30A2"/>
    <w:rsid w:val="00F127E0"/>
    <w:rsid w:val="00F234EC"/>
    <w:rsid w:val="00F315C0"/>
    <w:rsid w:val="00F4728B"/>
    <w:rsid w:val="00F632D5"/>
    <w:rsid w:val="00F67E9E"/>
    <w:rsid w:val="00F7740A"/>
    <w:rsid w:val="00F91B53"/>
    <w:rsid w:val="00F94F40"/>
    <w:rsid w:val="00FA1A72"/>
    <w:rsid w:val="00FB2075"/>
    <w:rsid w:val="00FC204E"/>
    <w:rsid w:val="00FC4D22"/>
    <w:rsid w:val="00FE2E34"/>
    <w:rsid w:val="00FE38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E0"/>
    <w:pPr>
      <w:widowControl w:val="0"/>
      <w:jc w:val="both"/>
    </w:pPr>
  </w:style>
  <w:style w:type="paragraph" w:styleId="Heading2">
    <w:name w:val="heading 2"/>
    <w:basedOn w:val="Normal"/>
    <w:next w:val="Normal"/>
    <w:link w:val="Heading2Char"/>
    <w:uiPriority w:val="99"/>
    <w:qFormat/>
    <w:locked/>
    <w:rsid w:val="007D5A98"/>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1"/>
    <w:uiPriority w:val="99"/>
    <w:qFormat/>
    <w:locked/>
    <w:rsid w:val="00D8631F"/>
    <w:pPr>
      <w:keepNext/>
      <w:keepLines/>
      <w:spacing w:before="260" w:after="260" w:line="413"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92A58"/>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4632E4"/>
    <w:rPr>
      <w:rFonts w:cs="Times New Roman"/>
      <w:b/>
      <w:bCs/>
      <w:sz w:val="32"/>
      <w:szCs w:val="32"/>
    </w:rPr>
  </w:style>
  <w:style w:type="paragraph" w:styleId="Header">
    <w:name w:val="header"/>
    <w:basedOn w:val="Normal"/>
    <w:link w:val="HeaderChar"/>
    <w:uiPriority w:val="99"/>
    <w:semiHidden/>
    <w:rsid w:val="00523C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3CF8"/>
    <w:rPr>
      <w:rFonts w:cs="Times New Roman"/>
      <w:sz w:val="18"/>
      <w:szCs w:val="18"/>
    </w:rPr>
  </w:style>
  <w:style w:type="paragraph" w:styleId="Footer">
    <w:name w:val="footer"/>
    <w:basedOn w:val="Normal"/>
    <w:link w:val="FooterChar"/>
    <w:uiPriority w:val="99"/>
    <w:semiHidden/>
    <w:rsid w:val="00523C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3CF8"/>
    <w:rPr>
      <w:rFonts w:cs="Times New Roman"/>
      <w:sz w:val="18"/>
      <w:szCs w:val="18"/>
    </w:rPr>
  </w:style>
  <w:style w:type="paragraph" w:styleId="ListParagraph">
    <w:name w:val="List Paragraph"/>
    <w:basedOn w:val="Normal"/>
    <w:uiPriority w:val="99"/>
    <w:qFormat/>
    <w:rsid w:val="00AD002C"/>
    <w:pPr>
      <w:ind w:firstLineChars="200" w:firstLine="420"/>
    </w:pPr>
  </w:style>
  <w:style w:type="character" w:customStyle="1" w:styleId="Heading3Char1">
    <w:name w:val="Heading 3 Char1"/>
    <w:link w:val="Heading3"/>
    <w:uiPriority w:val="99"/>
    <w:locked/>
    <w:rsid w:val="00D8631F"/>
    <w:rPr>
      <w:rFonts w:eastAsia="宋体"/>
      <w:b/>
      <w:kern w:val="2"/>
      <w:sz w:val="32"/>
      <w:lang w:val="en-US" w:eastAsia="zh-CN"/>
    </w:rPr>
  </w:style>
  <w:style w:type="paragraph" w:styleId="NormalIndent">
    <w:name w:val="Normal Indent"/>
    <w:aliases w:val="表正文,正文非缩进,ALT+Z,四号,特点,段1,正文不缩进,特点 Char,水上软件,缩进,正文编号,首行缩进,Normal Indent Char,表正文 Char,正文非缩进 Char,ALT+Z Char,标题4 Char,段1 Char,正文（首行缩进两字） Char Char,正文（首行缩进两字） Char Char Char Char"/>
    <w:basedOn w:val="Normal"/>
    <w:uiPriority w:val="99"/>
    <w:rsid w:val="00D8631F"/>
    <w:pPr>
      <w:ind w:firstLine="420"/>
    </w:pPr>
    <w:rPr>
      <w:rFonts w:ascii="Times New Roman" w:hAnsi="Times New Roman"/>
      <w:szCs w:val="20"/>
    </w:rPr>
  </w:style>
  <w:style w:type="paragraph" w:styleId="Date">
    <w:name w:val="Date"/>
    <w:basedOn w:val="Normal"/>
    <w:next w:val="Normal"/>
    <w:link w:val="DateChar"/>
    <w:uiPriority w:val="99"/>
    <w:rsid w:val="001350AF"/>
    <w:pPr>
      <w:ind w:leftChars="2500" w:left="100"/>
    </w:pPr>
  </w:style>
  <w:style w:type="character" w:customStyle="1" w:styleId="DateChar">
    <w:name w:val="Date Char"/>
    <w:basedOn w:val="DefaultParagraphFont"/>
    <w:link w:val="Date"/>
    <w:uiPriority w:val="99"/>
    <w:semiHidden/>
    <w:locked/>
    <w:rsid w:val="00B74A1B"/>
    <w:rPr>
      <w:rFonts w:cs="Times New Roman"/>
    </w:rPr>
  </w:style>
  <w:style w:type="character" w:styleId="Strong">
    <w:name w:val="Strong"/>
    <w:basedOn w:val="DefaultParagraphFont"/>
    <w:uiPriority w:val="99"/>
    <w:qFormat/>
    <w:locked/>
    <w:rsid w:val="008465F2"/>
    <w:rPr>
      <w:rFonts w:cs="Times New Roman"/>
      <w:b/>
      <w:bCs/>
    </w:rPr>
  </w:style>
  <w:style w:type="character" w:customStyle="1" w:styleId="apple-converted-space">
    <w:name w:val="apple-converted-space"/>
    <w:basedOn w:val="DefaultParagraphFont"/>
    <w:uiPriority w:val="99"/>
    <w:rsid w:val="008465F2"/>
    <w:rPr>
      <w:rFonts w:cs="Times New Roman"/>
    </w:rPr>
  </w:style>
  <w:style w:type="paragraph" w:styleId="PlainText">
    <w:name w:val="Plain Text"/>
    <w:basedOn w:val="Normal"/>
    <w:link w:val="PlainTextChar"/>
    <w:uiPriority w:val="99"/>
    <w:rsid w:val="00A87AEA"/>
    <w:rPr>
      <w:rFonts w:ascii="宋体" w:hAnsi="Courier New"/>
      <w:szCs w:val="20"/>
    </w:rPr>
  </w:style>
  <w:style w:type="character" w:customStyle="1" w:styleId="PlainTextChar">
    <w:name w:val="Plain Text Char"/>
    <w:basedOn w:val="DefaultParagraphFont"/>
    <w:link w:val="PlainText"/>
    <w:uiPriority w:val="99"/>
    <w:semiHidden/>
    <w:locked/>
    <w:rsid w:val="00F67E9E"/>
    <w:rPr>
      <w:rFonts w:ascii="宋体" w:hAnsi="Courier New" w:cs="Courier New"/>
      <w:sz w:val="21"/>
      <w:szCs w:val="21"/>
    </w:rPr>
  </w:style>
  <w:style w:type="character" w:customStyle="1" w:styleId="BodyTextIndent2Char1">
    <w:name w:val="Body Text Indent 2 Char1"/>
    <w:uiPriority w:val="99"/>
    <w:locked/>
    <w:rsid w:val="007D5A98"/>
    <w:rPr>
      <w:rFonts w:ascii="Calibri" w:eastAsia="宋体" w:hAnsi="Calibri"/>
      <w:kern w:val="2"/>
      <w:sz w:val="22"/>
      <w:lang w:val="en-US" w:eastAsia="zh-CN"/>
    </w:rPr>
  </w:style>
  <w:style w:type="paragraph" w:styleId="BodyTextIndent2">
    <w:name w:val="Body Text Indent 2"/>
    <w:basedOn w:val="Normal"/>
    <w:link w:val="BodyTextIndent2Char"/>
    <w:uiPriority w:val="99"/>
    <w:rsid w:val="007D5A98"/>
    <w:pPr>
      <w:spacing w:after="120" w:line="480" w:lineRule="auto"/>
      <w:ind w:leftChars="200" w:left="420"/>
    </w:pPr>
    <w:rPr>
      <w:sz w:val="22"/>
    </w:rPr>
  </w:style>
  <w:style w:type="character" w:customStyle="1" w:styleId="BodyTextIndent2Char">
    <w:name w:val="Body Text Indent 2 Char"/>
    <w:basedOn w:val="DefaultParagraphFont"/>
    <w:link w:val="BodyTextIndent2"/>
    <w:uiPriority w:val="99"/>
    <w:semiHidden/>
    <w:locked/>
    <w:rsid w:val="00992A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955</TotalTime>
  <Pages>11</Pages>
  <Words>788</Words>
  <Characters>4498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01</cp:lastModifiedBy>
  <cp:revision>72</cp:revision>
  <cp:lastPrinted>2017-03-06T09:12:00Z</cp:lastPrinted>
  <dcterms:created xsi:type="dcterms:W3CDTF">2015-08-24T07:51:00Z</dcterms:created>
  <dcterms:modified xsi:type="dcterms:W3CDTF">2017-03-13T00:46:00Z</dcterms:modified>
</cp:coreProperties>
</file>