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hd w:val="clear" w:color="auto" w:fill="FFFFFF"/>
        <w:spacing w:line="301" w:lineRule="atLeast"/>
        <w:ind w:leftChars="0"/>
        <w:jc w:val="center"/>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成都市温江区人民医院</w:t>
      </w:r>
    </w:p>
    <w:p>
      <w:pPr>
        <w:widowControl/>
        <w:numPr>
          <w:ilvl w:val="0"/>
          <w:numId w:val="0"/>
        </w:numPr>
        <w:shd w:val="clear" w:color="auto" w:fill="FFFFFF"/>
        <w:spacing w:line="301" w:lineRule="atLeast"/>
        <w:ind w:leftChars="0"/>
        <w:jc w:val="center"/>
        <w:rPr>
          <w:rFonts w:hint="eastAsia" w:eastAsiaTheme="minorEastAsia"/>
          <w:sz w:val="28"/>
          <w:szCs w:val="28"/>
          <w:lang w:eastAsia="zh-CN"/>
        </w:rPr>
      </w:pPr>
      <w:r>
        <w:rPr>
          <w:rFonts w:hint="eastAsia" w:ascii="仿宋" w:hAnsi="仿宋" w:eastAsia="仿宋"/>
          <w:b/>
          <w:bCs/>
          <w:sz w:val="36"/>
          <w:szCs w:val="36"/>
          <w:lang w:val="en-US" w:eastAsia="zh-CN"/>
        </w:rPr>
        <w:t>分诊排队系统采购项目需求及附件</w:t>
      </w:r>
    </w:p>
    <w:tbl>
      <w:tblPr>
        <w:tblStyle w:val="13"/>
        <w:tblpPr w:leftFromText="180" w:rightFromText="180" w:vertAnchor="text" w:horzAnchor="page" w:tblpXSpec="center" w:tblpY="555"/>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7" w:type="dxa"/>
            <w:vAlign w:val="center"/>
          </w:tcPr>
          <w:p>
            <w:pPr>
              <w:jc w:val="center"/>
              <w:rPr>
                <w:rFonts w:hint="eastAsia" w:ascii="宋体" w:hAnsi="宋体" w:eastAsia="宋体" w:cs="宋体"/>
                <w:b/>
                <w:bCs w:val="0"/>
                <w:sz w:val="24"/>
                <w:szCs w:val="24"/>
                <w:lang w:eastAsia="zh-CN"/>
              </w:rPr>
            </w:pPr>
            <w:r>
              <w:rPr>
                <w:rFonts w:hint="eastAsia" w:ascii="仿宋" w:hAnsi="仿宋" w:eastAsia="仿宋"/>
                <w:b/>
                <w:bCs/>
                <w:i w:val="0"/>
                <w:iCs w:val="0"/>
                <w:color w:val="auto"/>
                <w:sz w:val="28"/>
                <w:szCs w:val="28"/>
                <w:lang w:val="en-US" w:eastAsia="zh-CN"/>
              </w:rPr>
              <w:t>一</w:t>
            </w:r>
          </w:p>
        </w:tc>
        <w:tc>
          <w:tcPr>
            <w:tcW w:w="8647" w:type="dxa"/>
            <w:vAlign w:val="center"/>
          </w:tcPr>
          <w:p>
            <w:pPr>
              <w:rPr>
                <w:rFonts w:ascii="宋体" w:hAnsi="宋体" w:eastAsia="宋体" w:cs="宋体"/>
                <w:b/>
                <w:bCs w:val="0"/>
                <w:sz w:val="24"/>
                <w:szCs w:val="24"/>
              </w:rPr>
            </w:pPr>
            <w:r>
              <w:rPr>
                <w:rFonts w:hint="eastAsia" w:ascii="仿宋" w:hAnsi="仿宋" w:eastAsia="仿宋"/>
                <w:b/>
                <w:bCs/>
                <w:i w:val="0"/>
                <w:iCs w:val="0"/>
                <w:color w:val="auto"/>
                <w:sz w:val="28"/>
                <w:szCs w:val="28"/>
                <w:lang w:val="en-US" w:eastAsia="zh-CN"/>
              </w:rPr>
              <w:t>智能自助服务终端</w:t>
            </w:r>
            <w:r>
              <w:rPr>
                <w:rFonts w:hint="eastAsia" w:ascii="仿宋" w:hAnsi="仿宋" w:eastAsia="仿宋"/>
                <w:b/>
                <w:bCs/>
                <w:i w:val="0"/>
                <w:iCs w:val="0"/>
                <w:color w:val="auto"/>
                <w:sz w:val="28"/>
                <w:szCs w:val="28"/>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w:t>
            </w:r>
          </w:p>
        </w:tc>
        <w:tc>
          <w:tcPr>
            <w:tcW w:w="864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CPU：性能不得低于四核ARMCortex A53，主频≥1.3GHZ；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w:t>
            </w:r>
          </w:p>
        </w:tc>
        <w:tc>
          <w:tcPr>
            <w:tcW w:w="8647" w:type="dxa"/>
            <w:vAlign w:val="center"/>
          </w:tcPr>
          <w:p>
            <w:pPr>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GPU：≥2核Mali400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3</w:t>
            </w:r>
          </w:p>
        </w:tc>
        <w:tc>
          <w:tcPr>
            <w:tcW w:w="8647" w:type="dxa"/>
            <w:vAlign w:val="center"/>
          </w:tcPr>
          <w:p>
            <w:pPr>
              <w:pStyle w:val="2"/>
              <w:snapToGrid w:val="0"/>
              <w:spacing w:after="0"/>
              <w:jc w:val="center"/>
              <w:rPr>
                <w:rFonts w:hint="default"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内存：≥1GB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4</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外存储：≥eMMC 8GB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5</w:t>
            </w:r>
          </w:p>
        </w:tc>
        <w:tc>
          <w:tcPr>
            <w:tcW w:w="8647" w:type="dxa"/>
            <w:vAlign w:val="center"/>
          </w:tcPr>
          <w:p>
            <w:pPr>
              <w:pStyle w:val="2"/>
              <w:snapToGrid w:val="0"/>
              <w:spacing w:after="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系统：Android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6</w:t>
            </w:r>
          </w:p>
        </w:tc>
        <w:tc>
          <w:tcPr>
            <w:tcW w:w="8647" w:type="dxa"/>
            <w:vAlign w:val="center"/>
          </w:tcPr>
          <w:p>
            <w:pPr>
              <w:pStyle w:val="2"/>
              <w:snapToGrid w:val="0"/>
              <w:spacing w:after="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尺寸：≥22英寸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7</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屏显比例：16：9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8</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分辨率：≥1920*1080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9</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亮度：≥250cd/m²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10</w:t>
            </w:r>
          </w:p>
        </w:tc>
        <w:tc>
          <w:tcPr>
            <w:tcW w:w="8647" w:type="dxa"/>
            <w:vAlign w:val="center"/>
          </w:tcPr>
          <w:p>
            <w:pPr>
              <w:pStyle w:val="2"/>
              <w:snapToGrid w:val="0"/>
              <w:spacing w:after="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视角：U/D/R/L(CR＞10)：89 /89 /89/ 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11</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屏寿命：≥25000 hrs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12</w:t>
            </w:r>
          </w:p>
        </w:tc>
        <w:tc>
          <w:tcPr>
            <w:tcW w:w="8647" w:type="dxa"/>
            <w:vAlign w:val="center"/>
          </w:tcPr>
          <w:p>
            <w:pPr>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视频接口：无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13</w:t>
            </w:r>
          </w:p>
        </w:tc>
        <w:tc>
          <w:tcPr>
            <w:tcW w:w="8647" w:type="dxa"/>
            <w:vAlign w:val="center"/>
          </w:tcPr>
          <w:p>
            <w:pPr>
              <w:pStyle w:val="2"/>
              <w:snapToGrid w:val="0"/>
              <w:spacing w:after="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cstheme="minorBidi"/>
                <w:i w:val="0"/>
                <w:iCs w:val="0"/>
                <w:color w:val="auto"/>
                <w:kern w:val="2"/>
                <w:sz w:val="24"/>
                <w:szCs w:val="24"/>
                <w:lang w:val="en-US" w:eastAsia="zh-CN" w:bidi="ar-SA"/>
              </w:rPr>
              <w:t>触摸参数：红外触摸（支持10点触摸）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14</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数据接口：无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15</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通信接口：10/100Mbps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16</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音频格式：MP3/WMA/AAC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17</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高清视频格式：RMVB/AVI/MPG/MKV/VOB/MP4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18</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图片格式：JPEG/BMP/PNG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19</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整机额定功率：≤35W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20</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待机功率：≤1W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21</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工作电压：AC220V 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22</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终端支持酒精擦拭消毒，具有权威机构出具的设备外壳抗菌检测报告。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23</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提供产品硬件检测报告，并加盖制造厂商公章。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24</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提供中国国家强制性认证证书，并加盖制造厂商公章。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宋体" w:hAnsi="宋体" w:eastAsia="宋体" w:cs="宋体"/>
                <w:color w:val="000000"/>
                <w:szCs w:val="21"/>
              </w:rPr>
              <w:t>★</w:t>
            </w:r>
            <w:r>
              <w:rPr>
                <w:rFonts w:hint="eastAsia" w:ascii="仿宋" w:hAnsi="仿宋" w:eastAsia="仿宋"/>
                <w:i w:val="0"/>
                <w:iCs w:val="0"/>
                <w:color w:val="auto"/>
                <w:sz w:val="28"/>
                <w:szCs w:val="28"/>
                <w:lang w:val="en-US" w:eastAsia="zh-CN"/>
              </w:rPr>
              <w:t>25</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要求终端与我院现有排队叫号系统兼容。</w:t>
            </w:r>
          </w:p>
        </w:tc>
      </w:tr>
    </w:tbl>
    <w:p>
      <w:pPr>
        <w:rPr>
          <w:rFonts w:hint="eastAsia" w:eastAsiaTheme="minorEastAsia"/>
          <w:sz w:val="28"/>
          <w:szCs w:val="28"/>
          <w:lang w:eastAsia="zh-CN"/>
        </w:rPr>
      </w:pPr>
    </w:p>
    <w:tbl>
      <w:tblPr>
        <w:tblStyle w:val="13"/>
        <w:tblpPr w:leftFromText="180" w:rightFromText="180" w:vertAnchor="text" w:horzAnchor="page" w:tblpXSpec="center" w:tblpY="555"/>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817"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二</w:t>
            </w:r>
          </w:p>
        </w:tc>
        <w:tc>
          <w:tcPr>
            <w:tcW w:w="8647" w:type="dxa"/>
            <w:vAlign w:val="center"/>
          </w:tcPr>
          <w:p>
            <w:pPr>
              <w:rPr>
                <w:rFonts w:ascii="宋体" w:hAnsi="宋体" w:eastAsia="宋体" w:cs="宋体"/>
                <w:b/>
                <w:bCs w:val="0"/>
                <w:sz w:val="24"/>
                <w:szCs w:val="24"/>
              </w:rPr>
            </w:pPr>
            <w:r>
              <w:rPr>
                <w:rFonts w:hint="eastAsia" w:ascii="仿宋" w:hAnsi="仿宋" w:eastAsia="仿宋"/>
                <w:b/>
                <w:bCs/>
                <w:i w:val="0"/>
                <w:iCs w:val="0"/>
                <w:color w:val="auto"/>
                <w:sz w:val="28"/>
                <w:szCs w:val="28"/>
                <w:lang w:val="en-US" w:eastAsia="zh-CN"/>
              </w:rPr>
              <w:t>页面及虚拟叫号器技术要求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w:t>
            </w:r>
          </w:p>
        </w:tc>
        <w:tc>
          <w:tcPr>
            <w:tcW w:w="864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支持医生ID号登录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2</w:t>
            </w:r>
          </w:p>
        </w:tc>
        <w:tc>
          <w:tcPr>
            <w:tcW w:w="864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支持顺序呼叫、选择呼叫、扫描呼叫等三种呼叫方式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3</w:t>
            </w:r>
          </w:p>
        </w:tc>
        <w:tc>
          <w:tcPr>
            <w:tcW w:w="8647" w:type="dxa"/>
            <w:vAlign w:val="center"/>
          </w:tcPr>
          <w:p>
            <w:pPr>
              <w:jc w:val="center"/>
              <w:rPr>
                <w:rFonts w:hint="default"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支持叫号、重呼、选呼三种呼叫方式；支持过号（呼叫未到）、诊结两种结束状态；支持暂离、停诊等状态切换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4</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支持过号（呼叫未到）患者按规则自动重排，并可在后台统一设定诊区过号自动重排的次数；支持可选择呼叫过号患者就诊功能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5</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医生同时出诊多队列时,可自行设定多队列的呼叫策略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★6</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支持功能按钮快捷键方式，可自定义设置快捷键（供应商应提供响应截图，加盖公章）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7</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支持无等候患者状态下，新患者签到提醒功能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★8</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支持悬浮窗及自动停靠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9</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同一患者排多个队列，被呼叫时其他队列自动挂起，诊结后自动恢复等候状态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10</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可开放叫号器功能接口，允许第三方系统调用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default" w:ascii="仿宋" w:hAnsi="仿宋" w:eastAsia="仿宋"/>
                <w:i w:val="0"/>
                <w:iCs w:val="0"/>
                <w:color w:val="auto"/>
                <w:sz w:val="28"/>
                <w:szCs w:val="28"/>
                <w:lang w:val="en-US" w:eastAsia="zh-CN"/>
              </w:rPr>
            </w:pPr>
            <w:r>
              <w:rPr>
                <w:rFonts w:hint="eastAsia" w:ascii="仿宋" w:hAnsi="仿宋" w:eastAsia="仿宋"/>
                <w:i w:val="0"/>
                <w:iCs w:val="0"/>
                <w:color w:val="auto"/>
                <w:sz w:val="28"/>
                <w:szCs w:val="28"/>
                <w:lang w:val="en-US" w:eastAsia="zh-CN"/>
              </w:rPr>
              <w:t>11</w:t>
            </w:r>
          </w:p>
        </w:tc>
        <w:tc>
          <w:tcPr>
            <w:tcW w:w="8647"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页面支持叫号弹窗提醒</w:t>
            </w:r>
          </w:p>
        </w:tc>
      </w:tr>
    </w:tbl>
    <w:p>
      <w:pPr>
        <w:jc w:val="center"/>
        <w:rPr>
          <w:rFonts w:hint="eastAsia" w:ascii="仿宋" w:hAnsi="仿宋" w:eastAsia="仿宋"/>
          <w:i w:val="0"/>
          <w:iCs w:val="0"/>
          <w:color w:val="auto"/>
          <w:sz w:val="28"/>
          <w:szCs w:val="28"/>
          <w:lang w:val="en-US" w:eastAsia="zh-CN"/>
        </w:rPr>
      </w:pPr>
    </w:p>
    <w:tbl>
      <w:tblPr>
        <w:tblStyle w:val="13"/>
        <w:tblpPr w:leftFromText="180" w:rightFromText="180" w:vertAnchor="text" w:horzAnchor="page" w:tblpX="1335" w:tblpY="3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453"/>
        <w:gridCol w:w="6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b/>
                <w:bCs/>
                <w:i w:val="0"/>
                <w:iCs w:val="0"/>
                <w:color w:val="auto"/>
                <w:sz w:val="28"/>
                <w:szCs w:val="28"/>
                <w:lang w:val="en-US" w:eastAsia="zh-CN"/>
              </w:rPr>
            </w:pPr>
            <w:r>
              <w:rPr>
                <w:rFonts w:hint="eastAsia" w:ascii="仿宋" w:hAnsi="仿宋" w:eastAsia="仿宋"/>
                <w:b/>
                <w:bCs/>
                <w:i w:val="0"/>
                <w:iCs w:val="0"/>
                <w:color w:val="auto"/>
                <w:sz w:val="28"/>
                <w:szCs w:val="28"/>
                <w:lang w:val="en-US" w:eastAsia="zh-CN"/>
              </w:rPr>
              <w:t>三</w:t>
            </w:r>
          </w:p>
        </w:tc>
        <w:tc>
          <w:tcPr>
            <w:tcW w:w="8647" w:type="dxa"/>
            <w:gridSpan w:val="2"/>
            <w:vAlign w:val="center"/>
          </w:tcPr>
          <w:p>
            <w:pPr>
              <w:jc w:val="both"/>
              <w:rPr>
                <w:rFonts w:hint="eastAsia" w:ascii="仿宋" w:hAnsi="仿宋" w:eastAsia="仿宋"/>
                <w:b/>
                <w:bCs/>
                <w:i w:val="0"/>
                <w:iCs w:val="0"/>
                <w:color w:val="auto"/>
                <w:sz w:val="28"/>
                <w:szCs w:val="28"/>
                <w:lang w:val="en-US" w:eastAsia="zh-CN"/>
              </w:rPr>
            </w:pPr>
            <w:r>
              <w:rPr>
                <w:rFonts w:hint="eastAsia" w:ascii="仿宋" w:hAnsi="仿宋" w:eastAsia="仿宋" w:cs="仿宋"/>
                <w:color w:val="000000"/>
                <w:kern w:val="0"/>
                <w:sz w:val="28"/>
                <w:szCs w:val="24"/>
              </w:rPr>
              <w:t>★</w:t>
            </w:r>
            <w:r>
              <w:rPr>
                <w:rFonts w:hint="eastAsia" w:ascii="仿宋" w:hAnsi="仿宋" w:eastAsia="仿宋"/>
                <w:b/>
                <w:bCs/>
                <w:i w:val="0"/>
                <w:iCs w:val="0"/>
                <w:color w:val="auto"/>
                <w:sz w:val="28"/>
                <w:szCs w:val="28"/>
                <w:lang w:val="en-US"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i w:val="0"/>
                <w:iCs w:val="0"/>
                <w:color w:val="auto"/>
                <w:sz w:val="28"/>
                <w:szCs w:val="28"/>
                <w:lang w:val="en-US" w:eastAsia="zh-CN"/>
              </w:rPr>
              <w:t>1</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 xml:space="preserve">履行合同时间、地点  </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合同签订后15日内完成交货和安装调试，地点为成都市温江区康泰路86号，成都市温江区人民医院内；技术人员应上门配合安装调试及软件接口处理、硬件安装、布线；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i w:val="0"/>
                <w:iCs w:val="0"/>
                <w:color w:val="auto"/>
                <w:sz w:val="28"/>
                <w:szCs w:val="28"/>
                <w:lang w:val="en-US" w:eastAsia="zh-CN"/>
              </w:rPr>
              <w:t>2</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质保期</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至少3年，质保期内免费维修，系统终身免费升级</w:t>
            </w:r>
            <w:r>
              <w:rPr>
                <w:rFonts w:hint="eastAsia" w:ascii="仿宋" w:hAnsi="仿宋" w:eastAsia="仿宋"/>
                <w:i w:val="0"/>
                <w:iCs w:val="0"/>
                <w:color w:val="auto"/>
                <w:sz w:val="24"/>
                <w:szCs w:val="24"/>
                <w:lang w:val="en-US" w:eastAsia="zh-CN"/>
              </w:rPr>
              <w:t>；质保期间若有产品质量问题一律以旧换新；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i w:val="0"/>
                <w:iCs w:val="0"/>
                <w:color w:val="auto"/>
                <w:sz w:val="28"/>
                <w:szCs w:val="28"/>
                <w:lang w:val="en-US" w:eastAsia="zh-CN"/>
              </w:rPr>
              <w:t>3</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配套服务</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售后及时响应，30分钟内远程响应，4小时内到达现场处理，紧急问题2小时到现场服务处理。每季度现场巡检一次，对采购人应用软件的软硬件环境进行检查，发现系统稳定运行的隐患因素并及时排除，并出具巡检报告</w:t>
            </w:r>
            <w:r>
              <w:rPr>
                <w:rFonts w:hint="eastAsia" w:ascii="仿宋" w:hAnsi="仿宋" w:eastAsia="仿宋"/>
                <w:i w:val="0"/>
                <w:iCs w:val="0"/>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theme="minorBidi"/>
                <w:i w:val="0"/>
                <w:iCs w:val="0"/>
                <w:color w:val="auto"/>
                <w:kern w:val="2"/>
                <w:sz w:val="28"/>
                <w:szCs w:val="28"/>
                <w:lang w:val="en-US" w:eastAsia="zh-CN" w:bidi="ar-SA"/>
              </w:rPr>
            </w:pPr>
            <w:r>
              <w:rPr>
                <w:rFonts w:hint="eastAsia" w:ascii="仿宋" w:hAnsi="仿宋" w:eastAsia="仿宋"/>
                <w:i w:val="0"/>
                <w:iCs w:val="0"/>
                <w:color w:val="auto"/>
                <w:sz w:val="28"/>
                <w:szCs w:val="28"/>
                <w:lang w:val="en-US" w:eastAsia="zh-CN"/>
              </w:rPr>
              <w:t>4</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付款方式</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验收合格后，中标供应商提供全额发票，医院在竣工验收合格后15个工作日内支付合同总金额的95%，剩余合同总金额的5%作为质保金，合同满一年后无息支付；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5</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兼容性</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必须要能并</w:t>
            </w:r>
            <w:bookmarkStart w:id="9" w:name="_GoBack"/>
            <w:bookmarkEnd w:id="9"/>
            <w:r>
              <w:rPr>
                <w:rFonts w:hint="eastAsia" w:ascii="仿宋" w:hAnsi="仿宋" w:eastAsia="仿宋"/>
                <w:i w:val="0"/>
                <w:iCs w:val="0"/>
                <w:color w:val="auto"/>
                <w:sz w:val="24"/>
                <w:szCs w:val="24"/>
                <w:lang w:val="en-US" w:eastAsia="zh-CN"/>
              </w:rPr>
              <w:t>入医院原来的排队叫号系统平台统一管理；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6</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备用机</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在保修期内供应商需提供一台同款备品，作为应急替代；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7</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案例</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供应商所提供的语音报价及评价系统产品软件至少有两家省内三甲医院有过成熟接口对接，且在成都本地的医院客户案例不少于20家，需提供清单；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8</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安装方式</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安装必须美观，不影响医院诊室形象，提供多种安装方式；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rFonts w:hint="default" w:ascii="仿宋" w:hAnsi="仿宋" w:eastAsia="仿宋" w:cstheme="minorBidi"/>
                <w:i w:val="0"/>
                <w:iCs w:val="0"/>
                <w:color w:val="auto"/>
                <w:kern w:val="2"/>
                <w:sz w:val="28"/>
                <w:szCs w:val="28"/>
                <w:lang w:val="en-US" w:eastAsia="zh-CN" w:bidi="ar-SA"/>
              </w:rPr>
            </w:pPr>
            <w:r>
              <w:rPr>
                <w:rFonts w:hint="eastAsia" w:ascii="仿宋" w:hAnsi="仿宋" w:eastAsia="仿宋" w:cstheme="minorBidi"/>
                <w:i w:val="0"/>
                <w:iCs w:val="0"/>
                <w:color w:val="auto"/>
                <w:kern w:val="2"/>
                <w:sz w:val="28"/>
                <w:szCs w:val="28"/>
                <w:lang w:val="en-US" w:eastAsia="zh-CN" w:bidi="ar-SA"/>
              </w:rPr>
              <w:t>9</w:t>
            </w:r>
          </w:p>
        </w:tc>
        <w:tc>
          <w:tcPr>
            <w:tcW w:w="2453"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数据保密</w:t>
            </w:r>
          </w:p>
        </w:tc>
        <w:tc>
          <w:tcPr>
            <w:tcW w:w="6194" w:type="dxa"/>
            <w:vAlign w:val="center"/>
          </w:tcPr>
          <w:p>
            <w:pPr>
              <w:jc w:val="center"/>
              <w:rPr>
                <w:rFonts w:hint="eastAsia" w:ascii="仿宋" w:hAnsi="仿宋" w:eastAsia="仿宋"/>
                <w:i w:val="0"/>
                <w:iCs w:val="0"/>
                <w:color w:val="auto"/>
                <w:sz w:val="24"/>
                <w:szCs w:val="24"/>
                <w:lang w:val="en-US" w:eastAsia="zh-CN"/>
              </w:rPr>
            </w:pPr>
            <w:r>
              <w:rPr>
                <w:rFonts w:hint="eastAsia" w:ascii="仿宋" w:hAnsi="仿宋" w:eastAsia="仿宋"/>
                <w:i w:val="0"/>
                <w:iCs w:val="0"/>
                <w:color w:val="auto"/>
                <w:sz w:val="24"/>
                <w:szCs w:val="24"/>
                <w:lang w:val="en-US" w:eastAsia="zh-CN"/>
              </w:rPr>
              <w:t>供应商有责任对采购人数据保密，不得将采购人数据内容全部或部分泄露给第三方，项目不得转包给第三方完成，否则采购人将通过法律手段追究供应商的泄密责任；</w:t>
            </w:r>
          </w:p>
        </w:tc>
      </w:tr>
    </w:tbl>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2"/>
          <w:szCs w:val="21"/>
        </w:rPr>
        <w:t>“</w:t>
      </w:r>
      <w:r>
        <w:rPr>
          <w:rFonts w:hint="eastAsia" w:ascii="仿宋" w:hAnsi="仿宋" w:eastAsia="仿宋" w:cs="仿宋"/>
          <w:color w:val="000000"/>
          <w:kern w:val="0"/>
          <w:sz w:val="28"/>
          <w:szCs w:val="24"/>
        </w:rPr>
        <w:t>★”号项为实质性要求，必须满足</w:t>
      </w:r>
      <w:r>
        <w:rPr>
          <w:rFonts w:hint="eastAsia" w:ascii="仿宋" w:hAnsi="仿宋" w:eastAsia="仿宋" w:cs="仿宋"/>
          <w:color w:val="000000"/>
          <w:kern w:val="0"/>
          <w:sz w:val="28"/>
          <w:szCs w:val="24"/>
          <w:lang w:eastAsia="zh-CN"/>
        </w:rPr>
        <w:t>。</w:t>
      </w:r>
    </w:p>
    <w:p>
      <w:pPr>
        <w:pStyle w:val="6"/>
        <w:jc w:val="both"/>
        <w:rPr>
          <w:rFonts w:hint="eastAsia" w:ascii="仿宋" w:hAnsi="仿宋" w:eastAsia="仿宋"/>
          <w:b/>
          <w:bCs/>
          <w:i w:val="0"/>
          <w:iCs w:val="0"/>
          <w:color w:val="auto"/>
          <w:sz w:val="32"/>
          <w:szCs w:val="32"/>
          <w:lang w:val="en-US" w:eastAsia="zh-CN"/>
        </w:rPr>
      </w:pPr>
    </w:p>
    <w:p>
      <w:pPr>
        <w:rPr>
          <w:rFonts w:hint="eastAsia" w:ascii="仿宋" w:hAnsi="仿宋" w:eastAsia="仿宋"/>
          <w:b/>
          <w:bCs/>
          <w:i w:val="0"/>
          <w:iCs w:val="0"/>
          <w:color w:val="auto"/>
          <w:sz w:val="32"/>
          <w:szCs w:val="32"/>
          <w:lang w:val="en-US" w:eastAsia="zh-CN"/>
        </w:rPr>
      </w:pPr>
    </w:p>
    <w:p>
      <w:pPr>
        <w:pStyle w:val="2"/>
        <w:rPr>
          <w:rFonts w:hint="eastAsia" w:ascii="仿宋" w:hAnsi="仿宋" w:eastAsia="仿宋"/>
          <w:b/>
          <w:bCs/>
          <w:i w:val="0"/>
          <w:iCs w:val="0"/>
          <w:color w:val="auto"/>
          <w:sz w:val="32"/>
          <w:szCs w:val="32"/>
          <w:lang w:val="en-US" w:eastAsia="zh-CN"/>
        </w:rPr>
      </w:pPr>
    </w:p>
    <w:p>
      <w:pPr>
        <w:rPr>
          <w:rFonts w:hint="eastAsia" w:ascii="仿宋" w:hAnsi="仿宋" w:eastAsia="仿宋"/>
          <w:b/>
          <w:bCs/>
          <w:i w:val="0"/>
          <w:iCs w:val="0"/>
          <w:color w:val="auto"/>
          <w:sz w:val="32"/>
          <w:szCs w:val="32"/>
          <w:lang w:val="en-US" w:eastAsia="zh-CN"/>
        </w:rPr>
      </w:pPr>
    </w:p>
    <w:p>
      <w:pPr>
        <w:pStyle w:val="2"/>
        <w:rPr>
          <w:rFonts w:hint="eastAsia" w:ascii="仿宋" w:hAnsi="仿宋" w:eastAsia="仿宋"/>
          <w:b/>
          <w:bCs/>
          <w:i w:val="0"/>
          <w:iCs w:val="0"/>
          <w:color w:val="auto"/>
          <w:sz w:val="32"/>
          <w:szCs w:val="32"/>
          <w:lang w:val="en-US" w:eastAsia="zh-CN"/>
        </w:rPr>
      </w:pPr>
    </w:p>
    <w:p>
      <w:pPr>
        <w:rPr>
          <w:rFonts w:hint="eastAsia" w:ascii="仿宋" w:hAnsi="仿宋" w:eastAsia="仿宋"/>
          <w:b/>
          <w:bCs/>
          <w:i w:val="0"/>
          <w:iCs w:val="0"/>
          <w:color w:val="auto"/>
          <w:sz w:val="32"/>
          <w:szCs w:val="32"/>
          <w:lang w:val="en-US" w:eastAsia="zh-CN"/>
        </w:rPr>
      </w:pPr>
    </w:p>
    <w:p>
      <w:pPr>
        <w:rPr>
          <w:rFonts w:hint="eastAsia"/>
          <w:lang w:val="en-US" w:eastAsia="zh-CN"/>
        </w:rPr>
      </w:pPr>
    </w:p>
    <w:p>
      <w:pPr>
        <w:pStyle w:val="6"/>
        <w:jc w:val="both"/>
        <w:rPr>
          <w:rFonts w:hint="eastAsia"/>
          <w:sz w:val="22"/>
          <w:szCs w:val="36"/>
          <w:lang w:eastAsia="zh-CN"/>
        </w:rPr>
      </w:pPr>
      <w:r>
        <w:rPr>
          <w:rFonts w:hint="eastAsia" w:ascii="仿宋" w:hAnsi="仿宋" w:eastAsia="仿宋"/>
          <w:b/>
          <w:bCs/>
          <w:i w:val="0"/>
          <w:iCs w:val="0"/>
          <w:color w:val="auto"/>
          <w:sz w:val="32"/>
          <w:szCs w:val="32"/>
          <w:lang w:val="en-US" w:eastAsia="zh-CN"/>
        </w:rPr>
        <w:t>附件一：文件要求应答表</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496"/>
        <w:gridCol w:w="279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1038"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249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lang w:eastAsia="zh-CN"/>
              </w:rPr>
              <w:t>采购</w:t>
            </w:r>
            <w:r>
              <w:rPr>
                <w:rFonts w:hint="eastAsia" w:ascii="仿宋" w:hAnsi="仿宋" w:eastAsia="仿宋" w:cs="仿宋"/>
                <w:color w:val="000000"/>
                <w:kern w:val="0"/>
                <w:sz w:val="28"/>
                <w:szCs w:val="24"/>
              </w:rPr>
              <w:t>文件要求</w:t>
            </w:r>
          </w:p>
        </w:tc>
        <w:tc>
          <w:tcPr>
            <w:tcW w:w="2791"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响应文件应答内容</w:t>
            </w:r>
          </w:p>
        </w:tc>
        <w:tc>
          <w:tcPr>
            <w:tcW w:w="2913"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响应/偏离</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38" w:type="dxa"/>
          </w:tcPr>
          <w:p>
            <w:pPr>
              <w:rPr>
                <w:rFonts w:hint="eastAsia" w:ascii="仿宋" w:hAnsi="仿宋" w:eastAsia="仿宋" w:cs="仿宋"/>
                <w:color w:val="000000"/>
                <w:kern w:val="0"/>
                <w:sz w:val="32"/>
                <w:szCs w:val="28"/>
              </w:rPr>
            </w:pPr>
          </w:p>
        </w:tc>
        <w:tc>
          <w:tcPr>
            <w:tcW w:w="2496" w:type="dxa"/>
          </w:tcPr>
          <w:p>
            <w:pPr>
              <w:rPr>
                <w:rFonts w:hint="eastAsia" w:ascii="仿宋" w:hAnsi="仿宋" w:eastAsia="仿宋" w:cs="仿宋"/>
                <w:color w:val="000000"/>
                <w:kern w:val="0"/>
                <w:sz w:val="32"/>
                <w:szCs w:val="28"/>
              </w:rPr>
            </w:pPr>
          </w:p>
        </w:tc>
        <w:tc>
          <w:tcPr>
            <w:tcW w:w="2791" w:type="dxa"/>
          </w:tcPr>
          <w:p>
            <w:pPr>
              <w:rPr>
                <w:rFonts w:hint="eastAsia" w:ascii="仿宋" w:hAnsi="仿宋" w:eastAsia="仿宋" w:cs="仿宋"/>
                <w:color w:val="000000"/>
                <w:kern w:val="0"/>
                <w:sz w:val="32"/>
                <w:szCs w:val="28"/>
              </w:rPr>
            </w:pPr>
          </w:p>
        </w:tc>
        <w:tc>
          <w:tcPr>
            <w:tcW w:w="2913" w:type="dxa"/>
          </w:tcPr>
          <w:p>
            <w:pPr>
              <w:rPr>
                <w:rFonts w:hint="eastAsia" w:ascii="仿宋" w:hAnsi="仿宋" w:eastAsia="仿宋" w:cs="仿宋"/>
                <w:color w:val="000000"/>
                <w:kern w:val="0"/>
                <w:sz w:val="32"/>
                <w:szCs w:val="28"/>
              </w:rPr>
            </w:pPr>
          </w:p>
        </w:tc>
      </w:tr>
    </w:tbl>
    <w:p>
      <w:pPr>
        <w:rPr>
          <w:rFonts w:hint="eastAsia" w:ascii="仿宋" w:hAnsi="仿宋" w:eastAsia="仿宋" w:cs="仿宋"/>
          <w:color w:val="000000"/>
          <w:kern w:val="0"/>
          <w:sz w:val="28"/>
          <w:szCs w:val="24"/>
        </w:rPr>
      </w:pPr>
      <w:bookmarkStart w:id="0" w:name="_Hlk525910136"/>
      <w:r>
        <w:rPr>
          <w:rFonts w:hint="eastAsia" w:ascii="仿宋" w:hAnsi="仿宋" w:eastAsia="仿宋" w:cs="仿宋"/>
          <w:color w:val="000000"/>
          <w:kern w:val="0"/>
          <w:sz w:val="28"/>
          <w:szCs w:val="24"/>
        </w:rPr>
        <w:t>注：</w:t>
      </w:r>
    </w:p>
    <w:p>
      <w:pPr>
        <w:rPr>
          <w:rFonts w:hint="eastAsia" w:ascii="仿宋" w:hAnsi="仿宋" w:eastAsia="仿宋" w:cs="仿宋"/>
          <w:color w:val="000000"/>
          <w:kern w:val="0"/>
          <w:sz w:val="28"/>
          <w:szCs w:val="24"/>
        </w:rPr>
      </w:pPr>
      <w:bookmarkStart w:id="1" w:name="_Hlk525856462"/>
      <w:r>
        <w:rPr>
          <w:rFonts w:hint="eastAsia" w:ascii="仿宋" w:hAnsi="仿宋" w:eastAsia="仿宋" w:cs="仿宋"/>
          <w:color w:val="000000"/>
          <w:kern w:val="0"/>
          <w:sz w:val="28"/>
          <w:szCs w:val="24"/>
        </w:rPr>
        <w:t>1. 供应商必须把</w:t>
      </w:r>
      <w:r>
        <w:rPr>
          <w:rFonts w:hint="eastAsia" w:ascii="仿宋" w:hAnsi="仿宋" w:eastAsia="仿宋" w:cs="仿宋"/>
          <w:color w:val="000000"/>
          <w:kern w:val="0"/>
          <w:sz w:val="28"/>
          <w:szCs w:val="24"/>
          <w:lang w:eastAsia="zh-CN"/>
        </w:rPr>
        <w:t>本文件内的</w:t>
      </w:r>
      <w:r>
        <w:rPr>
          <w:rFonts w:hint="eastAsia" w:ascii="仿宋" w:hAnsi="仿宋" w:eastAsia="仿宋" w:cs="仿宋"/>
          <w:color w:val="000000"/>
          <w:kern w:val="0"/>
          <w:sz w:val="28"/>
          <w:szCs w:val="24"/>
        </w:rPr>
        <w:t>要求全部列入此表。</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2．按照</w:t>
      </w:r>
      <w:r>
        <w:rPr>
          <w:rFonts w:hint="eastAsia" w:ascii="仿宋" w:hAnsi="仿宋" w:eastAsia="仿宋" w:cs="仿宋"/>
          <w:color w:val="000000"/>
          <w:kern w:val="0"/>
          <w:sz w:val="28"/>
          <w:szCs w:val="24"/>
          <w:lang w:eastAsia="zh-CN"/>
        </w:rPr>
        <w:t>本</w:t>
      </w:r>
      <w:r>
        <w:rPr>
          <w:rFonts w:hint="eastAsia" w:ascii="仿宋" w:hAnsi="仿宋" w:eastAsia="仿宋" w:cs="仿宋"/>
          <w:color w:val="000000"/>
          <w:kern w:val="0"/>
          <w:sz w:val="28"/>
          <w:szCs w:val="24"/>
        </w:rPr>
        <w:t>文件要求的顺序逐条对应应答，未应答按照未响应处理。</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3．供应商必须据实应答，不得虚假应答，否则将取消成交资格。</w:t>
      </w:r>
    </w:p>
    <w:bookmarkEnd w:id="0"/>
    <w:bookmarkEnd w:id="1"/>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bookmarkStart w:id="2" w:name="_Hlk525910141"/>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p>
    <w:p>
      <w:pPr>
        <w:pStyle w:val="10"/>
        <w:rPr>
          <w:rFonts w:hint="eastAsia"/>
        </w:rPr>
      </w:pP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法定代表人/单位负责人或被授权人（签字或盖个人名章）：</w:t>
      </w: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日  期：</w:t>
      </w:r>
    </w:p>
    <w:bookmarkEnd w:id="2"/>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6"/>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附件二：报价明细表</w:t>
      </w:r>
    </w:p>
    <w:tbl>
      <w:tblPr>
        <w:tblStyle w:val="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678"/>
        <w:gridCol w:w="837"/>
        <w:gridCol w:w="1392"/>
        <w:gridCol w:w="136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3678"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内容</w:t>
            </w:r>
          </w:p>
        </w:tc>
        <w:tc>
          <w:tcPr>
            <w:tcW w:w="837" w:type="dxa"/>
            <w:vAlign w:val="center"/>
          </w:tcPr>
          <w:p>
            <w:pPr>
              <w:rPr>
                <w:rFonts w:hint="eastAsia" w:ascii="仿宋" w:hAnsi="仿宋" w:eastAsia="仿宋" w:cs="仿宋"/>
                <w:color w:val="000000"/>
                <w:kern w:val="0"/>
                <w:sz w:val="28"/>
                <w:szCs w:val="24"/>
                <w:lang w:eastAsia="zh-CN"/>
              </w:rPr>
            </w:pPr>
            <w:r>
              <w:rPr>
                <w:rFonts w:hint="eastAsia" w:ascii="仿宋" w:hAnsi="仿宋" w:eastAsia="仿宋" w:cs="仿宋"/>
                <w:color w:val="000000"/>
                <w:kern w:val="0"/>
                <w:sz w:val="28"/>
                <w:szCs w:val="24"/>
                <w:lang w:eastAsia="zh-CN"/>
              </w:rPr>
              <w:t>数量</w:t>
            </w:r>
          </w:p>
        </w:tc>
        <w:tc>
          <w:tcPr>
            <w:tcW w:w="1392"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合价（元）</w:t>
            </w:r>
          </w:p>
        </w:tc>
        <w:tc>
          <w:tcPr>
            <w:tcW w:w="1191"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76" w:type="dxa"/>
          </w:tcPr>
          <w:p>
            <w:pPr>
              <w:rPr>
                <w:rFonts w:hint="eastAsia" w:ascii="仿宋" w:hAnsi="仿宋" w:eastAsia="仿宋" w:cs="仿宋"/>
                <w:color w:val="000000"/>
                <w:kern w:val="0"/>
                <w:sz w:val="28"/>
                <w:szCs w:val="24"/>
              </w:rPr>
            </w:pPr>
          </w:p>
        </w:tc>
        <w:tc>
          <w:tcPr>
            <w:tcW w:w="3678" w:type="dxa"/>
          </w:tcPr>
          <w:p>
            <w:pPr>
              <w:rPr>
                <w:rFonts w:hint="eastAsia" w:ascii="仿宋" w:hAnsi="仿宋" w:eastAsia="仿宋" w:cs="仿宋"/>
                <w:color w:val="000000"/>
                <w:kern w:val="0"/>
                <w:sz w:val="28"/>
                <w:szCs w:val="24"/>
              </w:rPr>
            </w:pPr>
          </w:p>
        </w:tc>
        <w:tc>
          <w:tcPr>
            <w:tcW w:w="837" w:type="dxa"/>
          </w:tcPr>
          <w:p>
            <w:pPr>
              <w:rPr>
                <w:rFonts w:hint="eastAsia" w:ascii="仿宋" w:hAnsi="仿宋" w:eastAsia="仿宋" w:cs="仿宋"/>
                <w:color w:val="000000"/>
                <w:kern w:val="0"/>
                <w:sz w:val="28"/>
                <w:szCs w:val="24"/>
              </w:rPr>
            </w:pPr>
          </w:p>
        </w:tc>
        <w:tc>
          <w:tcPr>
            <w:tcW w:w="1392" w:type="dxa"/>
          </w:tcPr>
          <w:p>
            <w:pPr>
              <w:rPr>
                <w:rFonts w:hint="eastAsia" w:ascii="仿宋" w:hAnsi="仿宋" w:eastAsia="仿宋" w:cs="仿宋"/>
                <w:color w:val="000000"/>
                <w:kern w:val="0"/>
                <w:sz w:val="28"/>
                <w:szCs w:val="24"/>
              </w:rPr>
            </w:pPr>
          </w:p>
        </w:tc>
        <w:tc>
          <w:tcPr>
            <w:tcW w:w="1363" w:type="dxa"/>
          </w:tcPr>
          <w:p>
            <w:pPr>
              <w:rPr>
                <w:rFonts w:hint="eastAsia" w:ascii="仿宋" w:hAnsi="仿宋" w:eastAsia="仿宋" w:cs="仿宋"/>
                <w:color w:val="000000"/>
                <w:kern w:val="0"/>
                <w:sz w:val="28"/>
                <w:szCs w:val="24"/>
              </w:rPr>
            </w:pPr>
          </w:p>
        </w:tc>
        <w:tc>
          <w:tcPr>
            <w:tcW w:w="1191"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237" w:type="dxa"/>
            <w:gridSpan w:val="6"/>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报价合计金额（大写）：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p>
    <w:p>
      <w:pPr>
        <w:rPr>
          <w:rFonts w:hint="eastAsia" w:ascii="仿宋" w:hAnsi="仿宋" w:eastAsia="仿宋" w:cs="仿宋"/>
          <w:color w:val="000000"/>
          <w:kern w:val="0"/>
          <w:sz w:val="28"/>
          <w:szCs w:val="24"/>
        </w:rPr>
      </w:pPr>
      <w:bookmarkStart w:id="3" w:name="_Toc525661710"/>
      <w:bookmarkStart w:id="4"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pStyle w:val="10"/>
        <w:rPr>
          <w:rFonts w:hint="eastAsia"/>
        </w:rPr>
      </w:pPr>
    </w:p>
    <w:p>
      <w:pPr>
        <w:rPr>
          <w:rFonts w:hint="eastAsia" w:ascii="仿宋" w:hAnsi="仿宋" w:eastAsia="仿宋" w:cs="仿宋"/>
          <w:color w:val="000000"/>
          <w:kern w:val="0"/>
          <w:sz w:val="28"/>
          <w:szCs w:val="24"/>
        </w:rPr>
      </w:pPr>
      <w:bookmarkStart w:id="5" w:name="_Toc525661711"/>
      <w:bookmarkStart w:id="6" w:name="_Toc52474563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 </w:t>
      </w:r>
    </w:p>
    <w:p>
      <w:pPr>
        <w:rPr>
          <w:rFonts w:hint="eastAsia" w:ascii="仿宋" w:hAnsi="仿宋" w:eastAsia="仿宋" w:cs="仿宋"/>
          <w:color w:val="000000"/>
          <w:kern w:val="0"/>
          <w:sz w:val="28"/>
          <w:szCs w:val="24"/>
        </w:rPr>
      </w:pPr>
      <w:bookmarkStart w:id="7" w:name="_Toc524745632"/>
      <w:bookmarkStart w:id="8" w:name="_Toc52566171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numPr>
          <w:ilvl w:val="0"/>
          <w:numId w:val="0"/>
        </w:num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C"/>
    <w:rsid w:val="00025660"/>
    <w:rsid w:val="0006100D"/>
    <w:rsid w:val="00071440"/>
    <w:rsid w:val="000B087D"/>
    <w:rsid w:val="000F27DE"/>
    <w:rsid w:val="0016030C"/>
    <w:rsid w:val="001B053A"/>
    <w:rsid w:val="001C6E7B"/>
    <w:rsid w:val="001F6C7F"/>
    <w:rsid w:val="00203B3E"/>
    <w:rsid w:val="0025319C"/>
    <w:rsid w:val="00266D27"/>
    <w:rsid w:val="00266EEC"/>
    <w:rsid w:val="002D75C0"/>
    <w:rsid w:val="002F4638"/>
    <w:rsid w:val="003C5EBA"/>
    <w:rsid w:val="003E1B70"/>
    <w:rsid w:val="00411C68"/>
    <w:rsid w:val="00464BE7"/>
    <w:rsid w:val="004E294C"/>
    <w:rsid w:val="004E56AF"/>
    <w:rsid w:val="005103E5"/>
    <w:rsid w:val="0056409A"/>
    <w:rsid w:val="00567430"/>
    <w:rsid w:val="0060383B"/>
    <w:rsid w:val="0066539A"/>
    <w:rsid w:val="00730B3D"/>
    <w:rsid w:val="00744257"/>
    <w:rsid w:val="00744B9E"/>
    <w:rsid w:val="007766D9"/>
    <w:rsid w:val="007A4123"/>
    <w:rsid w:val="00880FCF"/>
    <w:rsid w:val="0093047C"/>
    <w:rsid w:val="00933FA4"/>
    <w:rsid w:val="009C5622"/>
    <w:rsid w:val="009D0A01"/>
    <w:rsid w:val="00A12CA3"/>
    <w:rsid w:val="00A45B31"/>
    <w:rsid w:val="00A608F4"/>
    <w:rsid w:val="00A83A97"/>
    <w:rsid w:val="00AC79EA"/>
    <w:rsid w:val="00AD673A"/>
    <w:rsid w:val="00AD6EF8"/>
    <w:rsid w:val="00B1463F"/>
    <w:rsid w:val="00B245F6"/>
    <w:rsid w:val="00B74561"/>
    <w:rsid w:val="00BA7FC2"/>
    <w:rsid w:val="00C528AF"/>
    <w:rsid w:val="00C76859"/>
    <w:rsid w:val="00CF13EC"/>
    <w:rsid w:val="00DD7D00"/>
    <w:rsid w:val="00E135C0"/>
    <w:rsid w:val="00E74640"/>
    <w:rsid w:val="00EA7B73"/>
    <w:rsid w:val="00ED33CD"/>
    <w:rsid w:val="00EF2A1F"/>
    <w:rsid w:val="00F77217"/>
    <w:rsid w:val="00F9039A"/>
    <w:rsid w:val="00F9475E"/>
    <w:rsid w:val="00FC02F7"/>
    <w:rsid w:val="00FD2F57"/>
    <w:rsid w:val="083D1524"/>
    <w:rsid w:val="0B8E25BD"/>
    <w:rsid w:val="0C843404"/>
    <w:rsid w:val="28AB3AAE"/>
    <w:rsid w:val="328A707C"/>
    <w:rsid w:val="3A7845B8"/>
    <w:rsid w:val="3BE0011E"/>
    <w:rsid w:val="3C1271E6"/>
    <w:rsid w:val="3F2B7B55"/>
    <w:rsid w:val="44083DEF"/>
    <w:rsid w:val="470141DC"/>
    <w:rsid w:val="557C02DF"/>
    <w:rsid w:val="5FBB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after="120"/>
    </w:pPr>
    <w:rPr>
      <w:rFonts w:eastAsia="宋体"/>
      <w:sz w:val="21"/>
      <w:szCs w:val="20"/>
    </w:r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Arial" w:hAnsi="Arial" w:cs="Arial"/>
      <w:b/>
      <w:bCs/>
      <w:kern w:val="28"/>
      <w:szCs w:val="32"/>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table" w:customStyle="1" w:styleId="13">
    <w:name w:val="网格型2"/>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205</Words>
  <Characters>1174</Characters>
  <Lines>9</Lines>
  <Paragraphs>2</Paragraphs>
  <TotalTime>1</TotalTime>
  <ScaleCrop>false</ScaleCrop>
  <LinksUpToDate>false</LinksUpToDate>
  <CharactersWithSpaces>1377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2020-05-20T17:31:00Z</dcterms:created>
  <dc:creator>Hong You</dc:creator>
  <cp:lastModifiedBy>郭梦阳</cp:lastModifiedBy>
  <dcterms:modified xsi:type="dcterms:W3CDTF">2021-07-27T03:54:23Z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