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shd w:val="clear" w:color="auto" w:fill="FFFFFF"/>
        <w:spacing w:line="301" w:lineRule="atLeast"/>
        <w:ind w:leftChars="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成都市温江区人民医院</w:t>
      </w:r>
    </w:p>
    <w:p>
      <w:pPr>
        <w:widowControl/>
        <w:numPr>
          <w:ilvl w:val="0"/>
          <w:numId w:val="0"/>
        </w:numPr>
        <w:shd w:val="clear" w:color="auto" w:fill="FFFFFF"/>
        <w:spacing w:line="301" w:lineRule="atLeast"/>
        <w:ind w:leftChars="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2022年医疗设备（第八批次）采购项目需求及附表</w:t>
      </w:r>
    </w:p>
    <w:p>
      <w:pPr>
        <w:widowControl/>
        <w:shd w:val="clear" w:color="auto" w:fill="FFFFFF"/>
        <w:spacing w:line="301" w:lineRule="atLeast"/>
        <w:jc w:val="left"/>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第一部分：技术要求</w:t>
      </w:r>
    </w:p>
    <w:p>
      <w:pPr>
        <w:spacing w:line="240" w:lineRule="auto"/>
        <w:rPr>
          <w:rFonts w:hint="eastAsia" w:ascii="宋体" w:hAnsi="宋体" w:eastAsia="宋体" w:cs="宋体"/>
          <w:b/>
          <w:bCs w:val="0"/>
          <w:sz w:val="21"/>
          <w:szCs w:val="21"/>
          <w:lang w:val="en-US" w:eastAsia="zh-CN"/>
        </w:rPr>
      </w:pPr>
      <w:r>
        <w:rPr>
          <w:rFonts w:hint="eastAsia" w:ascii="宋体" w:hAnsi="宋体" w:eastAsia="宋体" w:cs="宋体"/>
          <w:b/>
          <w:bCs w:val="0"/>
          <w:sz w:val="21"/>
          <w:szCs w:val="21"/>
        </w:rPr>
        <w:t>编号：</w:t>
      </w:r>
      <w:r>
        <w:rPr>
          <w:rFonts w:hint="eastAsia" w:ascii="宋体" w:hAnsi="宋体" w:eastAsia="宋体" w:cs="宋体"/>
          <w:b/>
          <w:bCs w:val="0"/>
          <w:sz w:val="21"/>
          <w:szCs w:val="21"/>
          <w:lang w:val="en-US" w:eastAsia="zh-CN"/>
        </w:rPr>
        <w:t>01</w:t>
      </w:r>
      <w:r>
        <w:rPr>
          <w:rFonts w:hint="eastAsia" w:ascii="宋体" w:hAnsi="宋体" w:eastAsia="宋体" w:cs="宋体"/>
          <w:b/>
          <w:bCs w:val="0"/>
          <w:sz w:val="21"/>
          <w:szCs w:val="21"/>
        </w:rPr>
        <w:t>-</w:t>
      </w:r>
      <w:r>
        <w:rPr>
          <w:rFonts w:hint="eastAsia" w:ascii="宋体" w:hAnsi="宋体" w:eastAsia="宋体" w:cs="宋体"/>
          <w:b/>
          <w:bCs w:val="0"/>
          <w:sz w:val="21"/>
          <w:szCs w:val="21"/>
          <w:lang w:val="en-US" w:eastAsia="zh-CN"/>
        </w:rPr>
        <w:t>01</w:t>
      </w:r>
    </w:p>
    <w:p>
      <w:pPr>
        <w:spacing w:line="240" w:lineRule="auto"/>
        <w:rPr>
          <w:rFonts w:hint="eastAsia" w:ascii="宋体" w:hAnsi="宋体" w:eastAsia="宋体" w:cs="宋体"/>
          <w:b/>
          <w:bCs w:val="0"/>
          <w:i w:val="0"/>
          <w:iCs w:val="0"/>
          <w:color w:val="auto"/>
          <w:kern w:val="2"/>
          <w:sz w:val="24"/>
          <w:szCs w:val="24"/>
          <w:vertAlign w:val="baseline"/>
          <w:lang w:val="en-US" w:eastAsia="zh-CN" w:bidi="ar-SA"/>
        </w:rPr>
      </w:pPr>
      <w:r>
        <w:rPr>
          <w:rFonts w:hint="eastAsia" w:ascii="宋体" w:hAnsi="宋体" w:eastAsia="宋体" w:cs="宋体"/>
          <w:b/>
          <w:bCs w:val="0"/>
          <w:sz w:val="21"/>
          <w:szCs w:val="21"/>
        </w:rPr>
        <w:t>设备名称：</w:t>
      </w:r>
      <w:r>
        <w:rPr>
          <w:rFonts w:hint="eastAsia" w:ascii="宋体" w:hAnsi="宋体" w:eastAsia="宋体" w:cs="宋体"/>
          <w:b/>
          <w:bCs w:val="0"/>
          <w:i w:val="0"/>
          <w:iCs w:val="0"/>
          <w:color w:val="auto"/>
          <w:kern w:val="2"/>
          <w:sz w:val="24"/>
          <w:szCs w:val="24"/>
          <w:vertAlign w:val="baseline"/>
          <w:lang w:val="en-US" w:eastAsia="zh-CN" w:bidi="ar-SA"/>
        </w:rPr>
        <w:t>全自动化学发光免疫分析仪</w:t>
      </w:r>
    </w:p>
    <w:p>
      <w:pPr>
        <w:adjustRightInd w:val="0"/>
        <w:snapToGrid w:val="0"/>
        <w:spacing w:line="440" w:lineRule="exact"/>
        <w:rPr>
          <w:rFonts w:hint="eastAsia" w:ascii="宋体" w:hAnsi="宋体" w:eastAsia="宋体" w:cs="宋体"/>
          <w:sz w:val="21"/>
          <w:szCs w:val="21"/>
        </w:rPr>
      </w:pPr>
      <w:r>
        <w:rPr>
          <w:rFonts w:hint="eastAsia" w:ascii="宋体" w:hAnsi="宋体" w:eastAsia="宋体" w:cs="宋体"/>
          <w:sz w:val="21"/>
          <w:szCs w:val="21"/>
        </w:rPr>
        <w:t>1.检测仪器模块化组合，具有可扩展和重新组合的功能，可根据实验室发展后期添加生化或免疫模块，未来至少可扩展连接至3个模块；</w:t>
      </w:r>
    </w:p>
    <w:p>
      <w:pPr>
        <w:adjustRightInd w:val="0"/>
        <w:snapToGrid w:val="0"/>
        <w:spacing w:line="440" w:lineRule="exact"/>
        <w:rPr>
          <w:rFonts w:hint="eastAsia" w:ascii="宋体" w:hAnsi="宋体" w:eastAsia="宋体" w:cs="宋体"/>
          <w:sz w:val="21"/>
          <w:szCs w:val="21"/>
        </w:rPr>
      </w:pPr>
      <w:r>
        <w:rPr>
          <w:rFonts w:hint="eastAsia" w:ascii="宋体" w:hAnsi="宋体" w:eastAsia="宋体" w:cs="宋体"/>
          <w:sz w:val="21"/>
          <w:szCs w:val="21"/>
        </w:rPr>
        <w:t>2.进样系统可多种规格原试管或样品杯混合使用，一次性批量上样≥150个样本；</w:t>
      </w:r>
    </w:p>
    <w:p>
      <w:pPr>
        <w:adjustRightInd w:val="0"/>
        <w:snapToGrid w:val="0"/>
        <w:spacing w:line="440" w:lineRule="exact"/>
        <w:rPr>
          <w:rFonts w:hint="eastAsia" w:ascii="宋体" w:hAnsi="宋体" w:eastAsia="宋体" w:cs="宋体"/>
          <w:sz w:val="21"/>
          <w:szCs w:val="21"/>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sz w:val="21"/>
          <w:szCs w:val="21"/>
        </w:rPr>
        <w:t>3.具有样本缓冲区，单模块样本缓冲区容量≥100个样本；</w:t>
      </w:r>
    </w:p>
    <w:p>
      <w:pPr>
        <w:adjustRightInd w:val="0"/>
        <w:snapToGrid w:val="0"/>
        <w:spacing w:line="440" w:lineRule="exact"/>
        <w:rPr>
          <w:rFonts w:hint="eastAsia" w:ascii="宋体" w:hAnsi="宋体" w:eastAsia="宋体" w:cs="宋体"/>
          <w:sz w:val="21"/>
          <w:szCs w:val="21"/>
        </w:rPr>
      </w:pPr>
      <w:r>
        <w:rPr>
          <w:rFonts w:hint="eastAsia" w:ascii="宋体" w:hAnsi="宋体" w:eastAsia="宋体" w:cs="宋体"/>
          <w:color w:val="000000" w:themeColor="text1"/>
          <w:sz w:val="21"/>
          <w:szCs w:val="21"/>
          <w14:textFill>
            <w14:solidFill>
              <w14:schemeClr w14:val="tx1"/>
            </w14:solidFill>
          </w14:textFill>
        </w:rPr>
        <w:t>▲4.</w:t>
      </w:r>
      <w:r>
        <w:rPr>
          <w:rFonts w:hint="eastAsia" w:ascii="宋体" w:hAnsi="宋体" w:eastAsia="宋体" w:cs="宋体"/>
          <w:sz w:val="21"/>
          <w:szCs w:val="21"/>
        </w:rPr>
        <w:t>具备单独的急诊优先进样通道和模式，心肌心衰、HCG、PTH等急诊检测项目检测时间≤10分钟；</w:t>
      </w:r>
    </w:p>
    <w:p>
      <w:pPr>
        <w:adjustRightInd w:val="0"/>
        <w:snapToGrid w:val="0"/>
        <w:spacing w:line="440" w:lineRule="exact"/>
        <w:rPr>
          <w:rFonts w:hint="eastAsia" w:ascii="宋体" w:hAnsi="宋体" w:eastAsia="宋体" w:cs="宋体"/>
          <w:sz w:val="21"/>
          <w:szCs w:val="21"/>
        </w:rPr>
      </w:pPr>
      <w:r>
        <w:rPr>
          <w:rFonts w:hint="eastAsia" w:ascii="宋体" w:hAnsi="宋体" w:eastAsia="宋体" w:cs="宋体"/>
          <w:sz w:val="21"/>
          <w:szCs w:val="21"/>
        </w:rPr>
        <w:t>5.分析仪单模块检测速度≥170测试/小时；</w:t>
      </w:r>
    </w:p>
    <w:p>
      <w:pPr>
        <w:adjustRightInd w:val="0"/>
        <w:snapToGrid w:val="0"/>
        <w:spacing w:line="440" w:lineRule="exact"/>
        <w:rPr>
          <w:rFonts w:hint="eastAsia" w:ascii="宋体" w:hAnsi="宋体" w:eastAsia="宋体" w:cs="宋体"/>
          <w:sz w:val="21"/>
          <w:szCs w:val="21"/>
        </w:rPr>
      </w:pPr>
      <w:r>
        <w:rPr>
          <w:rFonts w:hint="eastAsia" w:ascii="宋体" w:hAnsi="宋体" w:eastAsia="宋体" w:cs="宋体"/>
          <w:sz w:val="21"/>
          <w:szCs w:val="21"/>
        </w:rPr>
        <w:t xml:space="preserve">6.单模块分析仪试剂位≥25个，自带冷藏功能； </w:t>
      </w:r>
    </w:p>
    <w:p>
      <w:pPr>
        <w:adjustRightInd w:val="0"/>
        <w:snapToGrid w:val="0"/>
        <w:spacing w:line="440" w:lineRule="exact"/>
        <w:rPr>
          <w:rFonts w:hint="eastAsia" w:ascii="宋体" w:hAnsi="宋体" w:eastAsia="宋体" w:cs="宋体"/>
          <w:sz w:val="21"/>
          <w:szCs w:val="21"/>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sz w:val="21"/>
          <w:szCs w:val="21"/>
        </w:rPr>
        <w:t>7.采用一次性吸样头加样系统，避免标本间交叉污染；</w:t>
      </w:r>
    </w:p>
    <w:p>
      <w:pPr>
        <w:adjustRightInd w:val="0"/>
        <w:snapToGrid w:val="0"/>
        <w:spacing w:line="440" w:lineRule="exact"/>
        <w:rPr>
          <w:rFonts w:hint="eastAsia" w:ascii="宋体" w:hAnsi="宋体" w:eastAsia="宋体" w:cs="宋体"/>
          <w:sz w:val="21"/>
          <w:szCs w:val="21"/>
        </w:rPr>
      </w:pPr>
      <w:r>
        <w:rPr>
          <w:rFonts w:hint="eastAsia" w:ascii="宋体" w:hAnsi="宋体" w:eastAsia="宋体" w:cs="宋体"/>
          <w:sz w:val="21"/>
          <w:szCs w:val="21"/>
        </w:rPr>
        <w:t>8.样本试剂混匀系统采用无接触式混匀技术，避免交叉污染；</w:t>
      </w:r>
    </w:p>
    <w:p>
      <w:pPr>
        <w:adjustRightInd w:val="0"/>
        <w:snapToGrid w:val="0"/>
        <w:spacing w:line="440" w:lineRule="exact"/>
        <w:rPr>
          <w:rFonts w:hint="eastAsia" w:ascii="宋体" w:hAnsi="宋体" w:eastAsia="宋体" w:cs="宋体"/>
          <w:sz w:val="21"/>
          <w:szCs w:val="21"/>
        </w:rPr>
      </w:pPr>
      <w:r>
        <w:rPr>
          <w:rFonts w:hint="eastAsia" w:ascii="宋体" w:hAnsi="宋体" w:eastAsia="宋体" w:cs="宋体"/>
          <w:sz w:val="21"/>
          <w:szCs w:val="21"/>
        </w:rPr>
        <w:t>9.样本稀释功能：可进行样本自动稀释检测；</w:t>
      </w:r>
    </w:p>
    <w:p>
      <w:pPr>
        <w:pStyle w:val="11"/>
        <w:rPr>
          <w:rFonts w:hint="eastAsia"/>
        </w:rPr>
      </w:pPr>
      <w:r>
        <w:rPr>
          <w:rFonts w:hint="eastAsia" w:ascii="宋体" w:hAnsi="宋体" w:eastAsia="宋体" w:cs="宋体"/>
          <w:sz w:val="21"/>
          <w:szCs w:val="21"/>
        </w:rPr>
        <w:t>10.对异常结果标本实行实时或批量自动复查；</w:t>
      </w:r>
    </w:p>
    <w:p>
      <w:pPr>
        <w:spacing w:line="240" w:lineRule="auto"/>
        <w:rPr>
          <w:rFonts w:hint="eastAsia" w:ascii="宋体" w:hAnsi="宋体" w:eastAsia="宋体" w:cs="宋体"/>
          <w:b/>
          <w:bCs w:val="0"/>
          <w:sz w:val="21"/>
          <w:szCs w:val="21"/>
          <w:lang w:val="en-US" w:eastAsia="zh-CN"/>
        </w:rPr>
      </w:pPr>
      <w:r>
        <w:rPr>
          <w:rFonts w:hint="eastAsia" w:ascii="宋体" w:hAnsi="宋体" w:eastAsia="宋体" w:cs="宋体"/>
          <w:b/>
          <w:bCs w:val="0"/>
          <w:sz w:val="21"/>
          <w:szCs w:val="21"/>
        </w:rPr>
        <w:t>编号：</w:t>
      </w:r>
      <w:r>
        <w:rPr>
          <w:rFonts w:hint="eastAsia" w:ascii="宋体" w:hAnsi="宋体" w:eastAsia="宋体" w:cs="宋体"/>
          <w:b/>
          <w:bCs w:val="0"/>
          <w:sz w:val="21"/>
          <w:szCs w:val="21"/>
          <w:lang w:val="en-US" w:eastAsia="zh-CN"/>
        </w:rPr>
        <w:t>02</w:t>
      </w:r>
      <w:r>
        <w:rPr>
          <w:rFonts w:hint="eastAsia" w:ascii="宋体" w:hAnsi="宋体" w:eastAsia="宋体" w:cs="宋体"/>
          <w:b/>
          <w:bCs w:val="0"/>
          <w:sz w:val="21"/>
          <w:szCs w:val="21"/>
        </w:rPr>
        <w:t>-</w:t>
      </w:r>
      <w:r>
        <w:rPr>
          <w:rFonts w:hint="eastAsia" w:ascii="宋体" w:hAnsi="宋体" w:eastAsia="宋体" w:cs="宋体"/>
          <w:b/>
          <w:bCs w:val="0"/>
          <w:sz w:val="21"/>
          <w:szCs w:val="21"/>
          <w:lang w:val="en-US" w:eastAsia="zh-CN"/>
        </w:rPr>
        <w:t>01</w:t>
      </w:r>
    </w:p>
    <w:p>
      <w:pPr>
        <w:spacing w:line="240" w:lineRule="auto"/>
        <w:rPr>
          <w:rFonts w:hint="eastAsia" w:ascii="宋体" w:hAnsi="宋体" w:eastAsia="宋体" w:cs="宋体"/>
          <w:b/>
          <w:bCs w:val="0"/>
          <w:i w:val="0"/>
          <w:iCs w:val="0"/>
          <w:color w:val="auto"/>
          <w:kern w:val="2"/>
          <w:sz w:val="24"/>
          <w:szCs w:val="24"/>
          <w:vertAlign w:val="baseline"/>
          <w:lang w:val="en-US" w:eastAsia="zh-CN" w:bidi="ar-SA"/>
        </w:rPr>
      </w:pPr>
      <w:r>
        <w:rPr>
          <w:rFonts w:hint="eastAsia" w:ascii="宋体" w:hAnsi="宋体" w:eastAsia="宋体" w:cs="宋体"/>
          <w:b/>
          <w:bCs w:val="0"/>
          <w:sz w:val="21"/>
          <w:szCs w:val="21"/>
        </w:rPr>
        <w:t>设备名称：</w:t>
      </w:r>
      <w:r>
        <w:rPr>
          <w:rFonts w:hint="eastAsia" w:ascii="宋体" w:hAnsi="宋体" w:eastAsia="宋体" w:cs="宋体"/>
          <w:b/>
          <w:bCs w:val="0"/>
          <w:i w:val="0"/>
          <w:iCs w:val="0"/>
          <w:color w:val="auto"/>
          <w:kern w:val="2"/>
          <w:sz w:val="24"/>
          <w:szCs w:val="24"/>
          <w:vertAlign w:val="baseline"/>
          <w:lang w:val="en-US" w:eastAsia="zh-CN" w:bidi="ar-SA"/>
        </w:rPr>
        <w:t>全自动模块式血液体液分析装置</w:t>
      </w:r>
    </w:p>
    <w:p>
      <w:pPr>
        <w:pStyle w:val="18"/>
        <w:numPr>
          <w:ilvl w:val="0"/>
          <w:numId w:val="1"/>
        </w:numPr>
        <w:ind w:firstLineChars="0"/>
        <w:rPr>
          <w:rFonts w:hint="eastAsia" w:ascii="宋体" w:hAnsi="宋体" w:eastAsia="宋体" w:cs="宋体"/>
          <w:color w:val="auto"/>
        </w:rPr>
      </w:pPr>
      <w:r>
        <w:rPr>
          <w:rFonts w:hint="eastAsia" w:ascii="宋体" w:hAnsi="宋体" w:eastAsia="宋体" w:cs="宋体"/>
          <w:color w:val="auto"/>
        </w:rPr>
        <w:t>血球检测参数：≥39个</w:t>
      </w:r>
    </w:p>
    <w:p>
      <w:pPr>
        <w:pStyle w:val="18"/>
        <w:numPr>
          <w:ilvl w:val="0"/>
          <w:numId w:val="1"/>
        </w:numPr>
        <w:ind w:firstLineChars="0"/>
        <w:rPr>
          <w:rFonts w:hint="eastAsia" w:ascii="宋体" w:hAnsi="宋体" w:eastAsia="宋体" w:cs="宋体"/>
          <w:color w:val="auto"/>
        </w:rPr>
      </w:pPr>
      <w:r>
        <w:rPr>
          <w:rFonts w:hint="eastAsia" w:ascii="宋体" w:hAnsi="宋体" w:eastAsia="宋体" w:cs="宋体"/>
          <w:color w:val="auto"/>
        </w:rPr>
        <w:t>直方图：≥4个</w:t>
      </w:r>
      <w:r>
        <w:rPr>
          <w:rFonts w:hint="eastAsia" w:ascii="宋体" w:hAnsi="宋体" w:eastAsia="宋体" w:cs="宋体"/>
          <w:color w:val="auto"/>
          <w:lang w:eastAsia="zh-CN"/>
        </w:rPr>
        <w:t>、</w:t>
      </w:r>
      <w:r>
        <w:rPr>
          <w:rFonts w:hint="eastAsia" w:ascii="宋体" w:hAnsi="宋体" w:eastAsia="宋体" w:cs="宋体"/>
          <w:color w:val="auto"/>
        </w:rPr>
        <w:t>散点图：≥23个</w:t>
      </w:r>
    </w:p>
    <w:p>
      <w:pPr>
        <w:pStyle w:val="18"/>
        <w:numPr>
          <w:ilvl w:val="0"/>
          <w:numId w:val="1"/>
        </w:numPr>
        <w:ind w:firstLineChars="0"/>
        <w:rPr>
          <w:rFonts w:hint="eastAsia" w:ascii="宋体" w:hAnsi="宋体" w:eastAsia="宋体" w:cs="宋体"/>
          <w:color w:val="auto"/>
        </w:rPr>
      </w:pPr>
      <w:r>
        <w:rPr>
          <w:rFonts w:hint="eastAsia" w:ascii="宋体" w:hAnsi="宋体" w:eastAsia="宋体" w:cs="宋体"/>
          <w:color w:val="auto"/>
        </w:rPr>
        <w:t>检测速度：CBC+DIFF+NRBC≥200样本/小时 网织红细胞检测速度：≥83样本/小时</w:t>
      </w:r>
    </w:p>
    <w:p>
      <w:pPr>
        <w:pStyle w:val="18"/>
        <w:numPr>
          <w:ilvl w:val="0"/>
          <w:numId w:val="1"/>
        </w:numPr>
        <w:ind w:firstLineChars="0"/>
        <w:rPr>
          <w:rFonts w:hint="eastAsia" w:ascii="宋体" w:hAnsi="宋体" w:eastAsia="宋体" w:cs="宋体"/>
          <w:color w:val="auto"/>
        </w:rPr>
      </w:pPr>
      <w:r>
        <w:rPr>
          <w:rFonts w:hint="eastAsia" w:ascii="宋体" w:hAnsi="宋体" w:eastAsia="宋体" w:cs="宋体"/>
          <w:color w:val="auto"/>
        </w:rPr>
        <w:t>检测光源：采用半导体激光，具有启动快、成本低、寿命长、消耗功率小的优点</w:t>
      </w:r>
    </w:p>
    <w:p>
      <w:pPr>
        <w:pStyle w:val="18"/>
        <w:numPr>
          <w:ilvl w:val="0"/>
          <w:numId w:val="1"/>
        </w:numPr>
        <w:ind w:firstLineChars="0"/>
        <w:rPr>
          <w:rFonts w:hint="eastAsia" w:ascii="宋体" w:hAnsi="宋体" w:eastAsia="宋体" w:cs="宋体"/>
          <w:color w:val="auto"/>
        </w:rPr>
      </w:pPr>
      <w:r>
        <w:rPr>
          <w:rFonts w:hint="eastAsia" w:ascii="宋体" w:hAnsi="宋体" w:eastAsia="宋体" w:cs="宋体"/>
          <w:color w:val="auto"/>
        </w:rPr>
        <w:t>网织红细胞检测功能：使用核酸荧光染色技术，具有全自动网织红细胞计数和对网织红细胞进行成熟度的分类，无需机外染色处理</w:t>
      </w:r>
    </w:p>
    <w:p>
      <w:pPr>
        <w:pStyle w:val="18"/>
        <w:numPr>
          <w:ilvl w:val="0"/>
          <w:numId w:val="1"/>
        </w:numPr>
        <w:ind w:firstLineChars="0"/>
        <w:rPr>
          <w:rFonts w:hint="eastAsia" w:ascii="宋体" w:hAnsi="宋体" w:eastAsia="宋体" w:cs="宋体"/>
          <w:color w:val="auto"/>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auto"/>
        </w:rPr>
        <w:t>网织红细胞血红蛋白功能：为了使贫血的诊断更为准确，具有定量报告检测网织红细胞血红蛋白含量的功能，为报告参数。</w:t>
      </w:r>
    </w:p>
    <w:p>
      <w:pPr>
        <w:pStyle w:val="18"/>
        <w:numPr>
          <w:ilvl w:val="0"/>
          <w:numId w:val="1"/>
        </w:numPr>
        <w:ind w:firstLineChars="0"/>
        <w:rPr>
          <w:rFonts w:hint="eastAsia" w:ascii="宋体" w:hAnsi="宋体" w:eastAsia="宋体" w:cs="宋体"/>
          <w:color w:val="auto"/>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auto"/>
        </w:rPr>
        <w:t>有核红细胞检测功能：无需单独通道和试剂进行具有核红细胞检测功能，并能自动进行对白细胞细胞计数的校正。</w:t>
      </w:r>
    </w:p>
    <w:p>
      <w:pPr>
        <w:pStyle w:val="18"/>
        <w:numPr>
          <w:ilvl w:val="0"/>
          <w:numId w:val="1"/>
        </w:numPr>
        <w:ind w:firstLineChars="0"/>
        <w:rPr>
          <w:rFonts w:hint="eastAsia" w:ascii="宋体" w:hAnsi="宋体" w:eastAsia="宋体" w:cs="宋体"/>
          <w:color w:val="auto"/>
        </w:rPr>
      </w:pPr>
      <w:r>
        <w:rPr>
          <w:rFonts w:hint="eastAsia" w:ascii="宋体" w:hAnsi="宋体" w:eastAsia="宋体" w:cs="宋体"/>
          <w:color w:val="auto"/>
        </w:rPr>
        <w:t>白细胞计数：采用先进的激光流式原理及核酸荧光染色技术，使白细胞计数免受难溶红细胞、巨大血小板、血小板簇及细胞碎片等的干扰</w:t>
      </w:r>
    </w:p>
    <w:p>
      <w:pPr>
        <w:pStyle w:val="18"/>
        <w:numPr>
          <w:ilvl w:val="0"/>
          <w:numId w:val="1"/>
        </w:numPr>
        <w:ind w:firstLineChars="0"/>
        <w:rPr>
          <w:rFonts w:hint="eastAsia" w:ascii="宋体" w:hAnsi="宋体" w:eastAsia="宋体" w:cs="宋体"/>
          <w:color w:val="auto"/>
        </w:rPr>
      </w:pPr>
      <w:r>
        <w:rPr>
          <w:rFonts w:hint="eastAsia" w:ascii="宋体" w:hAnsi="宋体" w:eastAsia="宋体" w:cs="宋体"/>
          <w:color w:val="auto"/>
        </w:rPr>
        <w:t>标配NRBC计数，自动校准每个样本的白细胞总数</w:t>
      </w:r>
    </w:p>
    <w:p>
      <w:pPr>
        <w:pStyle w:val="18"/>
        <w:numPr>
          <w:ilvl w:val="0"/>
          <w:numId w:val="1"/>
        </w:numPr>
        <w:ind w:firstLineChars="0"/>
        <w:rPr>
          <w:rFonts w:hint="eastAsia" w:ascii="宋体" w:hAnsi="宋体" w:eastAsia="宋体" w:cs="宋体"/>
          <w:color w:val="auto"/>
        </w:rPr>
      </w:pPr>
      <w:r>
        <w:rPr>
          <w:rFonts w:hint="eastAsia" w:ascii="宋体" w:hAnsi="宋体" w:eastAsia="宋体" w:cs="宋体"/>
          <w:color w:val="auto"/>
        </w:rPr>
        <w:t>白细胞分类：采用激光作为分析的光源，流式原理加细胞核酸荧光染色技术进行</w:t>
      </w:r>
    </w:p>
    <w:p>
      <w:pPr>
        <w:pStyle w:val="18"/>
        <w:numPr>
          <w:ilvl w:val="0"/>
          <w:numId w:val="1"/>
        </w:numPr>
        <w:ind w:firstLineChars="0"/>
        <w:rPr>
          <w:rFonts w:hint="eastAsia" w:ascii="宋体" w:hAnsi="宋体" w:eastAsia="宋体" w:cs="宋体"/>
          <w:color w:val="auto"/>
        </w:rPr>
      </w:pPr>
      <w:r>
        <w:rPr>
          <w:rFonts w:hint="eastAsia" w:ascii="宋体" w:hAnsi="宋体" w:eastAsia="宋体" w:cs="宋体"/>
          <w:color w:val="auto"/>
        </w:rPr>
        <w:t>低值白细胞检测：当遇到低值白细胞样本时，仪器可自动转换到低值白细胞检测模式，使白细胞检测数比普通检测模式增加3倍，结果更准确、可靠。</w:t>
      </w:r>
    </w:p>
    <w:p>
      <w:pPr>
        <w:pStyle w:val="18"/>
        <w:numPr>
          <w:ilvl w:val="0"/>
          <w:numId w:val="1"/>
        </w:numPr>
        <w:ind w:firstLineChars="0"/>
        <w:rPr>
          <w:rFonts w:hint="eastAsia" w:ascii="宋体" w:hAnsi="宋体" w:eastAsia="宋体" w:cs="宋体"/>
          <w:color w:val="auto"/>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auto"/>
        </w:rPr>
        <w:t>体液检测功能：体液检测速度：≥80样本/小时，可以对脑脊液、胸水、腹水、关节腔积液等体液进行红细胞和白细胞计数，可以对体液中的白细胞分类，具有通过高荧光体液细胞参数对肿瘤细胞进行提示功能</w:t>
      </w:r>
    </w:p>
    <w:p>
      <w:pPr>
        <w:pStyle w:val="18"/>
        <w:numPr>
          <w:ilvl w:val="0"/>
          <w:numId w:val="1"/>
        </w:numPr>
        <w:ind w:firstLineChars="0"/>
        <w:rPr>
          <w:rFonts w:hint="eastAsia" w:ascii="宋体" w:hAnsi="宋体" w:eastAsia="宋体" w:cs="宋体"/>
          <w:color w:val="auto"/>
        </w:rPr>
      </w:pPr>
      <w:r>
        <w:rPr>
          <w:rFonts w:hint="eastAsia" w:ascii="宋体" w:hAnsi="宋体" w:eastAsia="宋体" w:cs="宋体"/>
          <w:color w:val="auto"/>
        </w:rPr>
        <w:t>体液红细胞定量计数需精确到1个/ul。</w:t>
      </w:r>
    </w:p>
    <w:p>
      <w:pPr>
        <w:pStyle w:val="18"/>
        <w:numPr>
          <w:ilvl w:val="0"/>
          <w:numId w:val="1"/>
        </w:numPr>
        <w:ind w:firstLineChars="0"/>
        <w:rPr>
          <w:rFonts w:hint="eastAsia" w:ascii="宋体" w:hAnsi="宋体" w:eastAsia="宋体" w:cs="宋体"/>
          <w:color w:val="auto"/>
        </w:rPr>
      </w:pPr>
      <w:r>
        <w:rPr>
          <w:rFonts w:hint="eastAsia" w:ascii="宋体" w:hAnsi="宋体" w:eastAsia="宋体" w:cs="宋体"/>
          <w:color w:val="auto"/>
        </w:rPr>
        <w:t>血红蛋白检测：血红蛋白测定试剂需符合环保要求，不含有毒氰化物</w:t>
      </w:r>
    </w:p>
    <w:p>
      <w:pPr>
        <w:pStyle w:val="18"/>
        <w:numPr>
          <w:ilvl w:val="0"/>
          <w:numId w:val="1"/>
        </w:numPr>
        <w:ind w:firstLineChars="0"/>
        <w:rPr>
          <w:rFonts w:hint="eastAsia" w:ascii="宋体" w:hAnsi="宋体" w:eastAsia="宋体" w:cs="宋体"/>
          <w:color w:val="auto"/>
        </w:rPr>
      </w:pPr>
      <w:r>
        <w:rPr>
          <w:rFonts w:hint="eastAsia" w:ascii="宋体" w:hAnsi="宋体" w:eastAsia="宋体" w:cs="宋体"/>
          <w:color w:val="auto"/>
        </w:rPr>
        <w:t>进样模式：≥4个，全自动进样、手动闭盖进样、手工开盖进样和末稍血预稀释</w:t>
      </w:r>
    </w:p>
    <w:p>
      <w:pPr>
        <w:pStyle w:val="18"/>
        <w:numPr>
          <w:ilvl w:val="0"/>
          <w:numId w:val="1"/>
        </w:numPr>
        <w:ind w:firstLineChars="0"/>
        <w:rPr>
          <w:rFonts w:hint="eastAsia" w:ascii="宋体" w:hAnsi="宋体" w:eastAsia="宋体" w:cs="宋体"/>
          <w:color w:val="auto"/>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auto"/>
        </w:rPr>
        <w:t>样本用血量：全自动进样模式时用血量≤88微升，开盖模式时用血量≤88微升，末梢血预稀释模式用血量≤20微升</w:t>
      </w:r>
    </w:p>
    <w:p>
      <w:pPr>
        <w:pStyle w:val="18"/>
        <w:numPr>
          <w:ilvl w:val="0"/>
          <w:numId w:val="1"/>
        </w:numPr>
        <w:ind w:firstLineChars="0"/>
        <w:rPr>
          <w:rFonts w:hint="eastAsia" w:ascii="宋体" w:hAnsi="宋体" w:eastAsia="宋体" w:cs="宋体"/>
          <w:color w:val="auto"/>
        </w:rPr>
      </w:pPr>
      <w:r>
        <w:rPr>
          <w:rFonts w:hint="eastAsia" w:ascii="宋体" w:hAnsi="宋体" w:eastAsia="宋体" w:cs="宋体"/>
          <w:color w:val="auto"/>
        </w:rPr>
        <w:t>质控品：提供原厂配套的、在CFDA以及FDA注册的高、中、低值全套质控品。同一质控品中包含CBC、白细胞分类及网织红细胞等在内的所有报告项目；并可提供同品牌原厂两个水平的覆盖全部报告项目的体液质控品。</w:t>
      </w:r>
    </w:p>
    <w:p>
      <w:pPr>
        <w:pStyle w:val="18"/>
        <w:numPr>
          <w:ilvl w:val="0"/>
          <w:numId w:val="1"/>
        </w:numPr>
        <w:ind w:firstLineChars="0"/>
        <w:rPr>
          <w:rFonts w:hint="eastAsia" w:ascii="宋体" w:hAnsi="宋体" w:eastAsia="宋体" w:cs="宋体"/>
          <w:color w:val="auto"/>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auto"/>
        </w:rPr>
        <w:t>校准品：提供同品牌原厂配套的、在中国CFDA注册的校准品。校准品可校准项目包含RBC、WBC、HGB、PLT、HCT、MCV、RET；能提供网织红细胞以及低值血小板校准品。</w:t>
      </w:r>
    </w:p>
    <w:p>
      <w:pPr>
        <w:pStyle w:val="18"/>
        <w:numPr>
          <w:ilvl w:val="0"/>
          <w:numId w:val="1"/>
        </w:numPr>
        <w:ind w:firstLineChars="0"/>
        <w:rPr>
          <w:rFonts w:hint="eastAsia" w:ascii="宋体" w:hAnsi="宋体" w:eastAsia="宋体" w:cs="宋体"/>
          <w:color w:val="auto"/>
        </w:rPr>
      </w:pPr>
      <w:r>
        <w:rPr>
          <w:rFonts w:hint="eastAsia" w:ascii="宋体" w:hAnsi="宋体" w:eastAsia="宋体" w:cs="宋体"/>
          <w:color w:val="auto"/>
        </w:rPr>
        <w:t>所有仪器均能实现全自动闭盖穿刺检测，即全自动进样、自动摇匀、自动穿刺采样、自动检测，自动打印报告</w:t>
      </w:r>
    </w:p>
    <w:p>
      <w:pPr>
        <w:pStyle w:val="18"/>
        <w:numPr>
          <w:ilvl w:val="0"/>
          <w:numId w:val="1"/>
        </w:numPr>
        <w:ind w:firstLineChars="0"/>
        <w:rPr>
          <w:rFonts w:hint="eastAsia" w:ascii="宋体" w:hAnsi="宋体" w:eastAsia="宋体" w:cs="宋体"/>
          <w:color w:val="auto"/>
        </w:rPr>
      </w:pPr>
      <w:r>
        <w:rPr>
          <w:rFonts w:hint="eastAsia" w:ascii="宋体" w:hAnsi="宋体" w:eastAsia="宋体" w:cs="宋体"/>
          <w:color w:val="auto"/>
        </w:rPr>
        <w:t>实时网络通讯系统：可实现实时在线网络质控功能，确保用户的结果质量达到国际质量水准，在CAP用户中，使用同型号仪器进行室间质评的超过限200家。</w:t>
      </w:r>
    </w:p>
    <w:p>
      <w:pPr>
        <w:pStyle w:val="18"/>
        <w:numPr>
          <w:ilvl w:val="0"/>
          <w:numId w:val="1"/>
        </w:numPr>
        <w:ind w:firstLineChars="0"/>
        <w:rPr>
          <w:rFonts w:hint="eastAsia" w:ascii="宋体" w:hAnsi="宋体" w:eastAsia="宋体" w:cs="宋体"/>
          <w:color w:val="auto"/>
        </w:rPr>
      </w:pPr>
      <w:r>
        <w:rPr>
          <w:rFonts w:hint="eastAsia" w:ascii="宋体" w:hAnsi="宋体" w:eastAsia="宋体" w:cs="宋体"/>
          <w:color w:val="auto"/>
        </w:rPr>
        <w:t>线性范围（静脉血）：白细胞：0-440*10</w:t>
      </w:r>
      <w:r>
        <w:rPr>
          <w:rFonts w:hint="eastAsia" w:ascii="宋体" w:hAnsi="宋体" w:eastAsia="宋体" w:cs="宋体"/>
          <w:color w:val="auto"/>
          <w:vertAlign w:val="superscript"/>
        </w:rPr>
        <w:t>9</w:t>
      </w:r>
      <w:r>
        <w:rPr>
          <w:rFonts w:hint="eastAsia" w:ascii="宋体" w:hAnsi="宋体" w:eastAsia="宋体" w:cs="宋体"/>
          <w:color w:val="auto"/>
        </w:rPr>
        <w:t>/L，红细胞：0-8.6 *10</w:t>
      </w:r>
      <w:r>
        <w:rPr>
          <w:rFonts w:hint="eastAsia" w:ascii="宋体" w:hAnsi="宋体" w:eastAsia="宋体" w:cs="宋体"/>
          <w:color w:val="auto"/>
          <w:vertAlign w:val="superscript"/>
        </w:rPr>
        <w:t>12</w:t>
      </w:r>
      <w:r>
        <w:rPr>
          <w:rFonts w:hint="eastAsia" w:ascii="宋体" w:hAnsi="宋体" w:eastAsia="宋体" w:cs="宋体"/>
          <w:color w:val="auto"/>
        </w:rPr>
        <w:t>/L，血小板：0-5000 *10</w:t>
      </w:r>
      <w:r>
        <w:rPr>
          <w:rFonts w:hint="eastAsia" w:ascii="宋体" w:hAnsi="宋体" w:eastAsia="宋体" w:cs="宋体"/>
          <w:color w:val="auto"/>
          <w:vertAlign w:val="superscript"/>
        </w:rPr>
        <w:t>9</w:t>
      </w:r>
      <w:r>
        <w:rPr>
          <w:rFonts w:hint="eastAsia" w:ascii="宋体" w:hAnsi="宋体" w:eastAsia="宋体" w:cs="宋体"/>
          <w:color w:val="auto"/>
        </w:rPr>
        <w:t>/L</w:t>
      </w:r>
    </w:p>
    <w:p>
      <w:pPr>
        <w:pStyle w:val="18"/>
        <w:numPr>
          <w:ilvl w:val="0"/>
          <w:numId w:val="1"/>
        </w:numPr>
        <w:ind w:firstLineChars="0"/>
        <w:rPr>
          <w:rFonts w:hint="eastAsia" w:ascii="宋体" w:hAnsi="宋体" w:eastAsia="宋体" w:cs="宋体"/>
          <w:color w:val="auto"/>
        </w:rPr>
      </w:pPr>
      <w:r>
        <w:rPr>
          <w:rFonts w:hint="eastAsia" w:ascii="宋体" w:hAnsi="宋体" w:eastAsia="宋体" w:cs="宋体"/>
          <w:color w:val="auto"/>
        </w:rPr>
        <w:t>正确度（静脉血）：白细胞：≤3.0%，红细胞：≤2.0 %，血红蛋白：≤2.0%，*血小板：≤5.0 %。</w:t>
      </w:r>
    </w:p>
    <w:p>
      <w:pPr>
        <w:pStyle w:val="11"/>
        <w:rPr>
          <w:rFonts w:hint="eastAsia" w:eastAsia="宋体"/>
          <w:lang w:eastAsia="zh-CN"/>
        </w:rPr>
      </w:pPr>
      <w:r>
        <w:rPr>
          <w:rFonts w:hint="eastAsia" w:ascii="宋体" w:hAnsi="宋体" w:eastAsia="宋体" w:cs="宋体"/>
          <w:color w:val="auto"/>
          <w:lang w:val="en-US" w:eastAsia="zh-CN"/>
        </w:rPr>
        <w:t>23.</w:t>
      </w:r>
      <w:r>
        <w:rPr>
          <w:rFonts w:hint="eastAsia" w:ascii="宋体" w:hAnsi="宋体" w:eastAsia="宋体" w:cs="宋体"/>
          <w:color w:val="auto"/>
        </w:rPr>
        <w:t>系统扩展性：仪器具有系统可扩展性，可以连接自动推片、染色机</w:t>
      </w:r>
      <w:r>
        <w:rPr>
          <w:rFonts w:hint="eastAsia" w:ascii="宋体" w:hAnsi="宋体" w:eastAsia="宋体" w:cs="宋体"/>
          <w:color w:val="auto"/>
          <w:lang w:eastAsia="zh-CN"/>
        </w:rPr>
        <w:t>。</w:t>
      </w:r>
    </w:p>
    <w:p>
      <w:pPr>
        <w:spacing w:line="240" w:lineRule="auto"/>
        <w:rPr>
          <w:rFonts w:hint="eastAsia" w:ascii="宋体" w:hAnsi="宋体" w:eastAsia="宋体" w:cs="宋体"/>
          <w:b/>
          <w:bCs w:val="0"/>
          <w:sz w:val="21"/>
          <w:szCs w:val="21"/>
          <w:lang w:val="en-US" w:eastAsia="zh-CN"/>
        </w:rPr>
      </w:pPr>
      <w:r>
        <w:rPr>
          <w:rFonts w:hint="eastAsia" w:ascii="宋体" w:hAnsi="宋体" w:eastAsia="宋体" w:cs="宋体"/>
          <w:b/>
          <w:bCs w:val="0"/>
          <w:sz w:val="21"/>
          <w:szCs w:val="21"/>
        </w:rPr>
        <w:t>编号：</w:t>
      </w:r>
      <w:r>
        <w:rPr>
          <w:rFonts w:hint="eastAsia" w:ascii="宋体" w:hAnsi="宋体" w:eastAsia="宋体" w:cs="宋体"/>
          <w:b/>
          <w:bCs w:val="0"/>
          <w:sz w:val="21"/>
          <w:szCs w:val="21"/>
          <w:lang w:val="en-US" w:eastAsia="zh-CN"/>
        </w:rPr>
        <w:t>03</w:t>
      </w:r>
      <w:r>
        <w:rPr>
          <w:rFonts w:hint="eastAsia" w:ascii="宋体" w:hAnsi="宋体" w:eastAsia="宋体" w:cs="宋体"/>
          <w:b/>
          <w:bCs w:val="0"/>
          <w:sz w:val="21"/>
          <w:szCs w:val="21"/>
        </w:rPr>
        <w:t>-</w:t>
      </w:r>
      <w:r>
        <w:rPr>
          <w:rFonts w:hint="eastAsia" w:ascii="宋体" w:hAnsi="宋体" w:eastAsia="宋体" w:cs="宋体"/>
          <w:b/>
          <w:bCs w:val="0"/>
          <w:sz w:val="21"/>
          <w:szCs w:val="21"/>
          <w:lang w:val="en-US" w:eastAsia="zh-CN"/>
        </w:rPr>
        <w:t>01</w:t>
      </w:r>
    </w:p>
    <w:p>
      <w:pPr>
        <w:spacing w:line="240" w:lineRule="auto"/>
        <w:rPr>
          <w:rFonts w:hint="eastAsia" w:ascii="宋体" w:hAnsi="宋体" w:eastAsia="宋体" w:cs="宋体"/>
          <w:b/>
          <w:bCs w:val="0"/>
          <w:i w:val="0"/>
          <w:iCs w:val="0"/>
          <w:color w:val="auto"/>
          <w:kern w:val="2"/>
          <w:sz w:val="24"/>
          <w:szCs w:val="24"/>
          <w:vertAlign w:val="baseline"/>
          <w:lang w:val="en-US" w:eastAsia="zh-CN" w:bidi="ar-SA"/>
        </w:rPr>
      </w:pPr>
      <w:r>
        <w:rPr>
          <w:rFonts w:hint="eastAsia" w:ascii="宋体" w:hAnsi="宋体" w:eastAsia="宋体" w:cs="宋体"/>
          <w:b/>
          <w:bCs w:val="0"/>
          <w:sz w:val="21"/>
          <w:szCs w:val="21"/>
        </w:rPr>
        <w:t>设备名称：</w:t>
      </w:r>
      <w:r>
        <w:rPr>
          <w:rFonts w:hint="eastAsia" w:ascii="宋体" w:hAnsi="宋体" w:eastAsia="宋体" w:cs="宋体"/>
          <w:b/>
          <w:bCs w:val="0"/>
          <w:i w:val="0"/>
          <w:iCs w:val="0"/>
          <w:color w:val="auto"/>
          <w:kern w:val="2"/>
          <w:sz w:val="24"/>
          <w:szCs w:val="24"/>
          <w:vertAlign w:val="baseline"/>
          <w:lang w:val="en-US" w:eastAsia="zh-CN" w:bidi="ar-SA"/>
        </w:rPr>
        <w:t>全自动血液体液分析仪</w:t>
      </w:r>
    </w:p>
    <w:p>
      <w:pPr>
        <w:rPr>
          <w:rFonts w:hint="default"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、▲检测速度：</w:t>
      </w:r>
      <w:r>
        <w:rPr>
          <w:rFonts w:hint="default" w:ascii="宋体" w:hAnsi="宋体" w:eastAsia="宋体" w:cs="宋体"/>
          <w:sz w:val="21"/>
          <w:szCs w:val="21"/>
          <w:lang w:val="en-US" w:eastAsia="zh-CN"/>
        </w:rPr>
        <w:t>CBC+DIFF≥70/</w:t>
      </w:r>
      <w:r>
        <w:rPr>
          <w:rFonts w:hint="eastAsia" w:ascii="宋体" w:hAnsi="宋体" w:eastAsia="宋体" w:cs="宋体"/>
          <w:sz w:val="21"/>
          <w:szCs w:val="21"/>
          <w:lang w:val="en-US" w:eastAsia="zh-CN"/>
        </w:rPr>
        <w:t>小时，：</w:t>
      </w:r>
      <w:r>
        <w:rPr>
          <w:rFonts w:hint="default" w:ascii="宋体" w:hAnsi="宋体" w:eastAsia="宋体" w:cs="宋体"/>
          <w:sz w:val="21"/>
          <w:szCs w:val="21"/>
          <w:lang w:val="en-US" w:eastAsia="zh-CN"/>
        </w:rPr>
        <w:t>CBC+DIFF+RET≥30/</w:t>
      </w:r>
      <w:r>
        <w:rPr>
          <w:rFonts w:hint="eastAsia" w:ascii="宋体" w:hAnsi="宋体" w:eastAsia="宋体" w:cs="宋体"/>
          <w:sz w:val="21"/>
          <w:szCs w:val="21"/>
          <w:lang w:val="en-US" w:eastAsia="zh-CN"/>
        </w:rPr>
        <w:t>小时</w:t>
      </w: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2、检测参数：血液报告参数</w:t>
      </w:r>
      <w:r>
        <w:rPr>
          <w:rFonts w:hint="default" w:ascii="宋体" w:hAnsi="宋体" w:eastAsia="宋体" w:cs="宋体"/>
          <w:sz w:val="21"/>
          <w:szCs w:val="21"/>
          <w:lang w:val="en-US" w:eastAsia="zh-CN"/>
        </w:rPr>
        <w:t>≥35</w:t>
      </w:r>
      <w:r>
        <w:rPr>
          <w:rFonts w:hint="eastAsia" w:ascii="宋体" w:hAnsi="宋体" w:eastAsia="宋体" w:cs="宋体"/>
          <w:sz w:val="21"/>
          <w:szCs w:val="21"/>
          <w:lang w:val="en-US" w:eastAsia="zh-CN"/>
        </w:rPr>
        <w:t>个，体液报告参数</w:t>
      </w:r>
      <w:r>
        <w:rPr>
          <w:rFonts w:hint="default" w:ascii="宋体" w:hAnsi="宋体" w:eastAsia="宋体" w:cs="宋体"/>
          <w:sz w:val="21"/>
          <w:szCs w:val="21"/>
          <w:lang w:val="en-US" w:eastAsia="zh-CN"/>
        </w:rPr>
        <w:t>≥6</w:t>
      </w:r>
      <w:r>
        <w:rPr>
          <w:rFonts w:hint="eastAsia" w:ascii="宋体" w:hAnsi="宋体" w:eastAsia="宋体" w:cs="宋体"/>
          <w:sz w:val="21"/>
          <w:szCs w:val="21"/>
          <w:lang w:val="en-US" w:eastAsia="zh-CN"/>
        </w:rPr>
        <w:t>个</w:t>
      </w: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3、▲用血量：全血进样量</w:t>
      </w:r>
      <w:r>
        <w:rPr>
          <w:rFonts w:hint="default" w:ascii="宋体" w:hAnsi="宋体" w:eastAsia="宋体" w:cs="宋体"/>
          <w:sz w:val="21"/>
          <w:szCs w:val="21"/>
          <w:lang w:val="en-US" w:eastAsia="zh-CN"/>
        </w:rPr>
        <w:t>≤25ul</w:t>
      </w:r>
      <w:r>
        <w:rPr>
          <w:rFonts w:hint="eastAsia" w:ascii="宋体" w:hAnsi="宋体" w:eastAsia="宋体" w:cs="宋体"/>
          <w:sz w:val="21"/>
          <w:szCs w:val="21"/>
          <w:lang w:val="en-US" w:eastAsia="zh-CN"/>
        </w:rPr>
        <w:t>；预稀释模式用血量</w:t>
      </w:r>
      <w:r>
        <w:rPr>
          <w:rFonts w:hint="default" w:ascii="宋体" w:hAnsi="宋体" w:eastAsia="宋体" w:cs="宋体"/>
          <w:sz w:val="21"/>
          <w:szCs w:val="21"/>
          <w:lang w:val="en-US" w:eastAsia="zh-CN"/>
        </w:rPr>
        <w:t>≤20ul</w:t>
      </w:r>
      <w:r>
        <w:rPr>
          <w:rFonts w:hint="eastAsia" w:ascii="宋体" w:hAnsi="宋体" w:eastAsia="宋体" w:cs="宋体"/>
          <w:sz w:val="21"/>
          <w:szCs w:val="21"/>
          <w:lang w:val="en-US" w:eastAsia="zh-CN"/>
        </w:rPr>
        <w:t>，进样量</w:t>
      </w:r>
      <w:r>
        <w:rPr>
          <w:rFonts w:hint="default" w:ascii="宋体" w:hAnsi="宋体" w:eastAsia="宋体" w:cs="宋体"/>
          <w:sz w:val="21"/>
          <w:szCs w:val="21"/>
          <w:lang w:val="en-US" w:eastAsia="zh-CN"/>
        </w:rPr>
        <w:t>≤70ul</w:t>
      </w:r>
      <w:r>
        <w:rPr>
          <w:rFonts w:hint="eastAsia" w:ascii="宋体" w:hAnsi="宋体" w:eastAsia="宋体" w:cs="宋体"/>
          <w:sz w:val="21"/>
          <w:szCs w:val="21"/>
          <w:lang w:val="en-US" w:eastAsia="zh-CN"/>
        </w:rPr>
        <w:t>；</w:t>
      </w: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4、白细胞计数：应采用先进的激光流式原理及核酸荧光染色技术，使白细胞计数免受难溶红细胞、巨大血小板、血小板簇及细胞碎片等的干扰</w:t>
      </w: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5、低值白细胞检测：当遇到低值白细胞样本时，仪器可自动或人工选择转换到低值白细胞检测模式，使白细胞检测颗粒数比普通检测模式增加</w:t>
      </w:r>
      <w:r>
        <w:rPr>
          <w:rFonts w:hint="default" w:ascii="宋体" w:hAnsi="宋体" w:eastAsia="宋体" w:cs="宋体"/>
          <w:sz w:val="21"/>
          <w:szCs w:val="21"/>
          <w:lang w:val="en-US" w:eastAsia="zh-CN"/>
        </w:rPr>
        <w:t>2</w:t>
      </w:r>
      <w:r>
        <w:rPr>
          <w:rFonts w:hint="eastAsia" w:ascii="宋体" w:hAnsi="宋体" w:eastAsia="宋体" w:cs="宋体"/>
          <w:sz w:val="21"/>
          <w:szCs w:val="21"/>
          <w:lang w:val="en-US" w:eastAsia="zh-CN"/>
        </w:rPr>
        <w:t>倍，结果更准确、可靠。</w:t>
      </w: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6、▲血小板计数：具有两种方法进行血小板的定量计数</w:t>
      </w: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7、网织红细胞检测功能：使用核酸荧光染色及流式细胞技术，具有全自动网织红细胞定量计数和对网织红细胞成熟度的分类。</w:t>
      </w: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8、网织红细胞血红蛋白功能：具有定量报告检测网织红细胞血红蛋白含量的功能，为报告参数。</w:t>
      </w: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9、体液检测速度：</w:t>
      </w:r>
      <w:r>
        <w:rPr>
          <w:rFonts w:hint="default" w:ascii="宋体" w:hAnsi="宋体" w:eastAsia="宋体" w:cs="宋体"/>
          <w:sz w:val="21"/>
          <w:szCs w:val="21"/>
          <w:lang w:val="en-US" w:eastAsia="zh-CN"/>
        </w:rPr>
        <w:t>≥30</w:t>
      </w:r>
      <w:r>
        <w:rPr>
          <w:rFonts w:hint="eastAsia" w:ascii="宋体" w:hAnsi="宋体" w:eastAsia="宋体" w:cs="宋体"/>
          <w:sz w:val="21"/>
          <w:szCs w:val="21"/>
          <w:lang w:val="en-US" w:eastAsia="zh-CN"/>
        </w:rPr>
        <w:t>样本</w:t>
      </w:r>
      <w:r>
        <w:rPr>
          <w:rFonts w:hint="default" w:ascii="宋体" w:hAnsi="宋体" w:eastAsia="宋体" w:cs="宋体"/>
          <w:sz w:val="21"/>
          <w:szCs w:val="21"/>
          <w:lang w:val="en-US" w:eastAsia="zh-CN"/>
        </w:rPr>
        <w:t>/</w:t>
      </w:r>
      <w:r>
        <w:rPr>
          <w:rFonts w:hint="eastAsia" w:ascii="宋体" w:hAnsi="宋体" w:eastAsia="宋体" w:cs="宋体"/>
          <w:sz w:val="21"/>
          <w:szCs w:val="21"/>
          <w:lang w:val="en-US" w:eastAsia="zh-CN"/>
        </w:rPr>
        <w:t>小时</w:t>
      </w:r>
      <w:r>
        <w:rPr>
          <w:rFonts w:hint="default" w:ascii="宋体" w:hAnsi="宋体" w:eastAsia="宋体" w:cs="宋体"/>
          <w:sz w:val="21"/>
          <w:szCs w:val="21"/>
          <w:lang w:val="en-US" w:eastAsia="zh-CN"/>
        </w:rPr>
        <w:t>;</w:t>
      </w: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10、可以对脑脊液、胸水、腹水、关节腔积液等体液进行红细胞和白细胞计数</w:t>
      </w:r>
      <w:r>
        <w:rPr>
          <w:rFonts w:hint="default" w:ascii="宋体" w:hAnsi="宋体" w:eastAsia="宋体" w:cs="宋体"/>
          <w:sz w:val="21"/>
          <w:szCs w:val="21"/>
          <w:lang w:val="en-US" w:eastAsia="zh-CN"/>
        </w:rPr>
        <w:t>,</w:t>
      </w:r>
      <w:r>
        <w:rPr>
          <w:rFonts w:hint="eastAsia" w:ascii="宋体" w:hAnsi="宋体" w:eastAsia="宋体" w:cs="宋体"/>
          <w:sz w:val="21"/>
          <w:szCs w:val="21"/>
          <w:lang w:val="en-US" w:eastAsia="zh-CN"/>
        </w:rPr>
        <w:t>并对白细胞进行分类；</w:t>
      </w: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11、体液检测中具有通过高荧光体液细胞参数对肿瘤细胞进行提示功能；</w:t>
      </w: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12、线性范围：全血检测要满足</w:t>
      </w:r>
      <w:r>
        <w:rPr>
          <w:rFonts w:hint="default" w:ascii="宋体" w:hAnsi="宋体" w:eastAsia="宋体" w:cs="宋体"/>
          <w:sz w:val="21"/>
          <w:szCs w:val="21"/>
          <w:lang w:val="en-US" w:eastAsia="zh-CN"/>
        </w:rPr>
        <w:t>WBC</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0-440×10^9/L</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RBC</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0</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8.6×10^12/L</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PLT</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0-5000×10^9/L</w:t>
      </w: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13、▲血液质控品：定期提供原厂配套的高、中、低三个水平的质控品，并通过</w:t>
      </w:r>
      <w:r>
        <w:rPr>
          <w:rFonts w:hint="default" w:ascii="宋体" w:hAnsi="宋体" w:eastAsia="宋体" w:cs="宋体"/>
          <w:sz w:val="21"/>
          <w:szCs w:val="21"/>
          <w:lang w:val="en-US" w:eastAsia="zh-CN"/>
        </w:rPr>
        <w:t>FDA</w:t>
      </w:r>
      <w:r>
        <w:rPr>
          <w:rFonts w:hint="eastAsia" w:ascii="宋体" w:hAnsi="宋体" w:eastAsia="宋体" w:cs="宋体"/>
          <w:sz w:val="21"/>
          <w:szCs w:val="21"/>
          <w:lang w:val="en-US" w:eastAsia="zh-CN"/>
        </w:rPr>
        <w:t>及</w:t>
      </w:r>
      <w:r>
        <w:rPr>
          <w:rFonts w:hint="default" w:ascii="宋体" w:hAnsi="宋体" w:eastAsia="宋体" w:cs="宋体"/>
          <w:sz w:val="21"/>
          <w:szCs w:val="21"/>
          <w:lang w:val="en-US" w:eastAsia="zh-CN"/>
        </w:rPr>
        <w:t>CFDA</w:t>
      </w:r>
      <w:r>
        <w:rPr>
          <w:rFonts w:hint="eastAsia" w:ascii="宋体" w:hAnsi="宋体" w:eastAsia="宋体" w:cs="宋体"/>
          <w:sz w:val="21"/>
          <w:szCs w:val="21"/>
          <w:lang w:val="en-US" w:eastAsia="zh-CN"/>
        </w:rPr>
        <w:t>注册。质控项目覆盖所有报告参数；</w:t>
      </w: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14、▲体液质控品：定期提供原厂配套的高、低两个水平的质控品，并通过</w:t>
      </w:r>
      <w:r>
        <w:rPr>
          <w:rFonts w:hint="default" w:ascii="宋体" w:hAnsi="宋体" w:eastAsia="宋体" w:cs="宋体"/>
          <w:sz w:val="21"/>
          <w:szCs w:val="21"/>
          <w:lang w:val="en-US" w:eastAsia="zh-CN"/>
        </w:rPr>
        <w:t>FDA</w:t>
      </w:r>
      <w:r>
        <w:rPr>
          <w:rFonts w:hint="eastAsia" w:ascii="宋体" w:hAnsi="宋体" w:eastAsia="宋体" w:cs="宋体"/>
          <w:sz w:val="21"/>
          <w:szCs w:val="21"/>
          <w:lang w:val="en-US" w:eastAsia="zh-CN"/>
        </w:rPr>
        <w:t>及</w:t>
      </w:r>
      <w:r>
        <w:rPr>
          <w:rFonts w:hint="default" w:ascii="宋体" w:hAnsi="宋体" w:eastAsia="宋体" w:cs="宋体"/>
          <w:sz w:val="21"/>
          <w:szCs w:val="21"/>
          <w:lang w:val="en-US" w:eastAsia="zh-CN"/>
        </w:rPr>
        <w:t>CFDA</w:t>
      </w:r>
      <w:r>
        <w:rPr>
          <w:rFonts w:hint="eastAsia" w:ascii="宋体" w:hAnsi="宋体" w:eastAsia="宋体" w:cs="宋体"/>
          <w:sz w:val="21"/>
          <w:szCs w:val="21"/>
          <w:lang w:val="en-US" w:eastAsia="zh-CN"/>
        </w:rPr>
        <w:t>注册。质控项目覆盖所有报告参数；</w:t>
      </w: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15、▲校准品：定期提供原厂配套的、在中国</w:t>
      </w:r>
      <w:r>
        <w:rPr>
          <w:rFonts w:hint="default" w:ascii="宋体" w:hAnsi="宋体" w:eastAsia="宋体" w:cs="宋体"/>
          <w:sz w:val="21"/>
          <w:szCs w:val="21"/>
          <w:lang w:val="en-US" w:eastAsia="zh-CN"/>
        </w:rPr>
        <w:t>CFDA</w:t>
      </w:r>
      <w:r>
        <w:rPr>
          <w:rFonts w:hint="eastAsia" w:ascii="宋体" w:hAnsi="宋体" w:eastAsia="宋体" w:cs="宋体"/>
          <w:sz w:val="21"/>
          <w:szCs w:val="21"/>
          <w:lang w:val="en-US" w:eastAsia="zh-CN"/>
        </w:rPr>
        <w:t>注册的校准品。校准品可校准项目包含</w:t>
      </w:r>
      <w:r>
        <w:rPr>
          <w:rFonts w:hint="default" w:ascii="宋体" w:hAnsi="宋体" w:eastAsia="宋体" w:cs="宋体"/>
          <w:sz w:val="21"/>
          <w:szCs w:val="21"/>
          <w:lang w:val="en-US" w:eastAsia="zh-CN"/>
        </w:rPr>
        <w:t>RBC</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WBC</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HGB</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PLT</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HCT</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MCV</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RET</w:t>
      </w:r>
      <w:r>
        <w:rPr>
          <w:rFonts w:hint="eastAsia" w:ascii="宋体" w:hAnsi="宋体" w:eastAsia="宋体" w:cs="宋体"/>
          <w:sz w:val="21"/>
          <w:szCs w:val="21"/>
          <w:lang w:val="en-US" w:eastAsia="zh-CN"/>
        </w:rPr>
        <w:t>。</w:t>
      </w: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16、实时网络通讯系统：具有实时在线网络质控功能，通过室内质控实现实时的室间质评，确保用户的结果质量达到国际质量水准。</w:t>
      </w: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17、正确度（静脉血）：白细胞：</w:t>
      </w:r>
      <w:r>
        <w:rPr>
          <w:rFonts w:hint="default" w:ascii="宋体" w:hAnsi="宋体" w:eastAsia="宋体" w:cs="宋体"/>
          <w:sz w:val="21"/>
          <w:szCs w:val="21"/>
          <w:lang w:val="en-US" w:eastAsia="zh-CN"/>
        </w:rPr>
        <w:t>≤3.0%</w:t>
      </w:r>
      <w:r>
        <w:rPr>
          <w:rFonts w:hint="eastAsia" w:ascii="宋体" w:hAnsi="宋体" w:eastAsia="宋体" w:cs="宋体"/>
          <w:sz w:val="21"/>
          <w:szCs w:val="21"/>
          <w:lang w:val="en-US" w:eastAsia="zh-CN"/>
        </w:rPr>
        <w:t>；红细胞：</w:t>
      </w:r>
      <w:r>
        <w:rPr>
          <w:rFonts w:hint="default" w:ascii="宋体" w:hAnsi="宋体" w:eastAsia="宋体" w:cs="宋体"/>
          <w:sz w:val="21"/>
          <w:szCs w:val="21"/>
          <w:lang w:val="en-US" w:eastAsia="zh-CN"/>
        </w:rPr>
        <w:t>≤2.0 %</w:t>
      </w:r>
      <w:r>
        <w:rPr>
          <w:rFonts w:hint="eastAsia" w:ascii="宋体" w:hAnsi="宋体" w:eastAsia="宋体" w:cs="宋体"/>
          <w:sz w:val="21"/>
          <w:szCs w:val="21"/>
          <w:lang w:val="en-US" w:eastAsia="zh-CN"/>
        </w:rPr>
        <w:t>；血红蛋白：</w:t>
      </w:r>
      <w:r>
        <w:rPr>
          <w:rFonts w:hint="default" w:ascii="宋体" w:hAnsi="宋体" w:eastAsia="宋体" w:cs="宋体"/>
          <w:sz w:val="21"/>
          <w:szCs w:val="21"/>
          <w:lang w:val="en-US" w:eastAsia="zh-CN"/>
        </w:rPr>
        <w:t>≤2.0%</w:t>
      </w:r>
      <w:r>
        <w:rPr>
          <w:rFonts w:hint="eastAsia" w:ascii="宋体" w:hAnsi="宋体" w:eastAsia="宋体" w:cs="宋体"/>
          <w:sz w:val="21"/>
          <w:szCs w:val="21"/>
          <w:lang w:val="en-US" w:eastAsia="zh-CN"/>
        </w:rPr>
        <w:t>；血小板：</w:t>
      </w:r>
      <w:r>
        <w:rPr>
          <w:rFonts w:hint="default" w:ascii="宋体" w:hAnsi="宋体" w:eastAsia="宋体" w:cs="宋体"/>
          <w:sz w:val="21"/>
          <w:szCs w:val="21"/>
          <w:lang w:val="en-US" w:eastAsia="zh-CN"/>
        </w:rPr>
        <w:t>≤5.0 %</w:t>
      </w:r>
      <w:r>
        <w:rPr>
          <w:rFonts w:hint="eastAsia" w:ascii="宋体" w:hAnsi="宋体" w:eastAsia="宋体" w:cs="宋体"/>
          <w:sz w:val="21"/>
          <w:szCs w:val="21"/>
          <w:lang w:val="en-US" w:eastAsia="zh-CN"/>
        </w:rPr>
        <w:t>。</w:t>
      </w: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18、具有自动复检功能，并能自动追加自动检测项目；</w:t>
      </w:r>
      <w:r>
        <w:rPr>
          <w:rFonts w:hint="default" w:ascii="宋体" w:hAnsi="宋体" w:eastAsia="宋体" w:cs="宋体"/>
          <w:sz w:val="21"/>
          <w:szCs w:val="21"/>
          <w:lang w:val="en-US" w:eastAsia="zh-CN"/>
        </w:rPr>
        <w:t xml:space="preserve">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19、流程控制：附带流程控制软件</w:t>
      </w:r>
      <w:r>
        <w:rPr>
          <w:rFonts w:hint="default" w:ascii="宋体" w:hAnsi="宋体" w:eastAsia="宋体" w:cs="宋体"/>
          <w:sz w:val="21"/>
          <w:szCs w:val="21"/>
          <w:lang w:val="en-US" w:eastAsia="zh-CN"/>
        </w:rPr>
        <w:t>Labman</w:t>
      </w:r>
      <w:r>
        <w:rPr>
          <w:rFonts w:hint="eastAsia" w:ascii="宋体" w:hAnsi="宋体" w:eastAsia="宋体" w:cs="宋体"/>
          <w:sz w:val="21"/>
          <w:szCs w:val="21"/>
          <w:lang w:val="en-US" w:eastAsia="zh-CN"/>
        </w:rPr>
        <w:t>，含三大功能：复检规则设定、数据统计功能（假阴性、假阳性，复检率等）、复检信息管理功能。</w:t>
      </w:r>
    </w:p>
    <w:p>
      <w:pPr>
        <w:spacing w:line="240" w:lineRule="auto"/>
        <w:rPr>
          <w:rFonts w:hint="eastAsia" w:ascii="宋体" w:hAnsi="宋体" w:eastAsia="宋体" w:cs="宋体"/>
          <w:b/>
          <w:bCs w:val="0"/>
          <w:sz w:val="21"/>
          <w:szCs w:val="21"/>
          <w:lang w:val="en-US" w:eastAsia="zh-CN"/>
        </w:rPr>
      </w:pPr>
      <w:r>
        <w:rPr>
          <w:rFonts w:hint="eastAsia" w:ascii="宋体" w:hAnsi="宋体" w:eastAsia="宋体" w:cs="宋体"/>
          <w:b/>
          <w:bCs w:val="0"/>
          <w:sz w:val="21"/>
          <w:szCs w:val="21"/>
        </w:rPr>
        <w:t>编号：</w:t>
      </w:r>
      <w:r>
        <w:rPr>
          <w:rFonts w:hint="eastAsia" w:ascii="宋体" w:hAnsi="宋体" w:eastAsia="宋体" w:cs="宋体"/>
          <w:b/>
          <w:bCs w:val="0"/>
          <w:sz w:val="21"/>
          <w:szCs w:val="21"/>
          <w:lang w:val="en-US" w:eastAsia="zh-CN"/>
        </w:rPr>
        <w:t>04</w:t>
      </w:r>
      <w:r>
        <w:rPr>
          <w:rFonts w:hint="eastAsia" w:ascii="宋体" w:hAnsi="宋体" w:eastAsia="宋体" w:cs="宋体"/>
          <w:b/>
          <w:bCs w:val="0"/>
          <w:sz w:val="21"/>
          <w:szCs w:val="21"/>
        </w:rPr>
        <w:t>-</w:t>
      </w:r>
      <w:r>
        <w:rPr>
          <w:rFonts w:hint="eastAsia" w:ascii="宋体" w:hAnsi="宋体" w:eastAsia="宋体" w:cs="宋体"/>
          <w:b/>
          <w:bCs w:val="0"/>
          <w:sz w:val="21"/>
          <w:szCs w:val="21"/>
          <w:lang w:val="en-US" w:eastAsia="zh-CN"/>
        </w:rPr>
        <w:t>01</w:t>
      </w:r>
    </w:p>
    <w:p>
      <w:pPr>
        <w:spacing w:line="240" w:lineRule="auto"/>
        <w:rPr>
          <w:rFonts w:hint="eastAsia" w:ascii="宋体" w:hAnsi="宋体" w:eastAsia="宋体" w:cs="宋体"/>
          <w:b/>
          <w:bCs w:val="0"/>
          <w:i w:val="0"/>
          <w:iCs w:val="0"/>
          <w:color w:val="auto"/>
          <w:kern w:val="2"/>
          <w:sz w:val="24"/>
          <w:szCs w:val="24"/>
          <w:vertAlign w:val="baseline"/>
          <w:lang w:val="en-US" w:eastAsia="zh-CN" w:bidi="ar-SA"/>
        </w:rPr>
      </w:pPr>
      <w:r>
        <w:rPr>
          <w:rFonts w:hint="eastAsia" w:ascii="宋体" w:hAnsi="宋体" w:eastAsia="宋体" w:cs="宋体"/>
          <w:b/>
          <w:bCs w:val="0"/>
          <w:sz w:val="21"/>
          <w:szCs w:val="21"/>
        </w:rPr>
        <w:t>设备名称：</w:t>
      </w:r>
      <w:r>
        <w:rPr>
          <w:rFonts w:hint="eastAsia" w:ascii="宋体" w:hAnsi="宋体" w:eastAsia="宋体" w:cs="宋体"/>
          <w:b/>
          <w:bCs w:val="0"/>
          <w:i w:val="0"/>
          <w:iCs w:val="0"/>
          <w:color w:val="auto"/>
          <w:kern w:val="2"/>
          <w:sz w:val="24"/>
          <w:szCs w:val="24"/>
          <w:vertAlign w:val="baseline"/>
          <w:lang w:val="en-US" w:eastAsia="zh-CN" w:bidi="ar-SA"/>
        </w:rPr>
        <w:t>全自动血库系统</w:t>
      </w:r>
    </w:p>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sz w:val="21"/>
          <w:szCs w:val="21"/>
          <w:lang w:val="en-US" w:eastAsia="zh-CN"/>
        </w:rPr>
        <w:t>1.</w:t>
      </w:r>
      <w:r>
        <w:rPr>
          <w:rFonts w:hint="eastAsia" w:ascii="宋体" w:hAnsi="宋体" w:eastAsia="宋体" w:cs="宋体"/>
          <w:sz w:val="21"/>
          <w:szCs w:val="21"/>
        </w:rPr>
        <w:t>用于人ABO/RhD血型检测</w:t>
      </w:r>
      <w:r>
        <w:rPr>
          <w:rFonts w:hint="eastAsia" w:ascii="宋体" w:hAnsi="宋体" w:eastAsia="宋体" w:cs="宋体"/>
          <w:color w:val="000000" w:themeColor="text1"/>
          <w:sz w:val="21"/>
          <w:szCs w:val="21"/>
          <w14:textFill>
            <w14:solidFill>
              <w14:schemeClr w14:val="tx1"/>
            </w14:solidFill>
          </w14:textFill>
        </w:rPr>
        <w:t>实验载体</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微柱血型卡</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处理速度</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ABO正反定型每小时处理至少48张卡</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标本位</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144</w:t>
      </w:r>
      <w:r>
        <w:rPr>
          <w:rFonts w:hint="eastAsia" w:ascii="宋体" w:hAnsi="宋体" w:eastAsia="宋体" w:cs="宋体"/>
          <w:color w:val="000000" w:themeColor="text1"/>
          <w:sz w:val="21"/>
          <w:szCs w:val="21"/>
          <w14:textFill>
            <w14:solidFill>
              <w14:schemeClr w14:val="tx1"/>
            </w14:solidFill>
          </w14:textFill>
        </w:rPr>
        <w:t>试剂位总计14个试剂位，12个自动混匀，2个深孔板稀释位</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容量</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96个血型卡同时装载</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条码扫描</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样本和血型卡扫描功能</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加样臂</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1个加样臂，2个加样通道，采用一次性Tip头、具有液面探测功能、失针检测（检测Tip是否装载）、凝块检测</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机械臂</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1个机械臂，用于转移血型卡</w:t>
      </w:r>
    </w:p>
    <w:p>
      <w:pPr>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加样重复性及准确度</w:t>
      </w:r>
      <w:r>
        <w:rPr>
          <w:rFonts w:hint="eastAsia" w:ascii="宋体" w:hAnsi="宋体" w:eastAsia="宋体" w:cs="宋体"/>
          <w:color w:val="000000" w:themeColor="text1"/>
          <w:sz w:val="21"/>
          <w:szCs w:val="21"/>
          <w:lang w:eastAsia="zh-CN"/>
          <w14:textFill>
            <w14:solidFill>
              <w14:schemeClr w14:val="tx1"/>
            </w14:solidFill>
          </w14:textFill>
        </w:rPr>
        <w:t>：</w:t>
      </w:r>
    </w:p>
    <w:p>
      <w:pPr>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加样量（ul） 重复性CV（%）  准确性（%）</w:t>
      </w:r>
    </w:p>
    <w:p>
      <w:pPr>
        <w:jc w:val="both"/>
        <w:rPr>
          <w:rFonts w:hint="eastAsia" w:ascii="宋体" w:hAnsi="宋体" w:eastAsia="宋体" w:cs="宋体"/>
          <w:sz w:val="21"/>
          <w:szCs w:val="21"/>
        </w:rPr>
      </w:pPr>
      <w:r>
        <w:rPr>
          <w:rFonts w:hint="eastAsia" w:ascii="宋体" w:hAnsi="宋体" w:eastAsia="宋体" w:cs="宋体"/>
          <w:sz w:val="21"/>
          <w:szCs w:val="21"/>
        </w:rPr>
        <w:t xml:space="preserve">10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≤3%            ≤±5% </w:t>
      </w:r>
    </w:p>
    <w:p>
      <w:pPr>
        <w:jc w:val="both"/>
        <w:rPr>
          <w:rFonts w:hint="eastAsia" w:ascii="宋体" w:hAnsi="宋体" w:eastAsia="宋体" w:cs="宋体"/>
          <w:sz w:val="21"/>
          <w:szCs w:val="21"/>
        </w:rPr>
      </w:pPr>
      <w:r>
        <w:rPr>
          <w:rFonts w:hint="eastAsia" w:ascii="宋体" w:hAnsi="宋体" w:eastAsia="宋体" w:cs="宋体"/>
          <w:sz w:val="21"/>
          <w:szCs w:val="21"/>
        </w:rPr>
        <w:t>50             ≤2%            ≤±1%</w:t>
      </w:r>
    </w:p>
    <w:p>
      <w:pPr>
        <w:rPr>
          <w:rFonts w:hint="eastAsia" w:ascii="宋体" w:hAnsi="宋体" w:eastAsia="宋体" w:cs="宋体"/>
          <w:sz w:val="21"/>
          <w:szCs w:val="21"/>
        </w:rPr>
      </w:pPr>
      <w:r>
        <w:rPr>
          <w:rFonts w:hint="eastAsia" w:ascii="宋体" w:hAnsi="宋体" w:eastAsia="宋体" w:cs="宋体"/>
          <w:sz w:val="21"/>
          <w:szCs w:val="21"/>
        </w:rPr>
        <w:t>100            ≤1%            ≤±1%</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加液量</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5ul~800ul孵育器≥24卡</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判读模块</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CMOS及背光源组成，实验结果自动判读，出报</w:t>
      </w:r>
      <w:r>
        <w:rPr>
          <w:rFonts w:hint="eastAsia" w:ascii="宋体" w:hAnsi="宋体" w:cs="宋体"/>
          <w:color w:val="000000" w:themeColor="text1"/>
          <w:sz w:val="21"/>
          <w:szCs w:val="21"/>
          <w:lang w:val="en-US" w:eastAsia="zh-CN"/>
          <w14:textFill>
            <w14:solidFill>
              <w14:schemeClr w14:val="tx1"/>
            </w14:solidFill>
          </w14:textFill>
        </w:rPr>
        <w:t>告</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运行模块</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支持标本、试剂、血型卡持续加载，循环进样</w:t>
      </w:r>
    </w:p>
    <w:p>
      <w:pPr>
        <w:rPr>
          <w:rFonts w:hint="eastAsia"/>
          <w:lang w:eastAsia="zh-CN"/>
        </w:rPr>
      </w:pPr>
      <w:r>
        <w:rPr>
          <w:rFonts w:hint="eastAsia" w:ascii="宋体" w:hAnsi="宋体" w:eastAsia="宋体" w:cs="宋体"/>
          <w:color w:val="000000" w:themeColor="text1"/>
          <w:sz w:val="21"/>
          <w:szCs w:val="21"/>
          <w:lang w:val="en-US" w:eastAsia="zh-CN"/>
          <w14:textFill>
            <w14:solidFill>
              <w14:schemeClr w14:val="tx1"/>
            </w14:solidFill>
          </w14:textFill>
        </w:rPr>
        <w:t>8.</w:t>
      </w:r>
      <w:r>
        <w:rPr>
          <w:rFonts w:hint="eastAsia" w:ascii="宋体" w:hAnsi="宋体" w:eastAsia="宋体" w:cs="宋体"/>
          <w:color w:val="000000" w:themeColor="text1"/>
          <w:sz w:val="21"/>
          <w:szCs w:val="21"/>
          <w14:textFill>
            <w14:solidFill>
              <w14:schemeClr w14:val="tx1"/>
            </w14:solidFill>
          </w14:textFill>
        </w:rPr>
        <w:t>操作系统及软件</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中文windowsXP/7/8/10操作系统，Access数据库，能连LIS系统</w:t>
      </w:r>
    </w:p>
    <w:p>
      <w:pPr>
        <w:spacing w:line="240" w:lineRule="auto"/>
        <w:rPr>
          <w:rFonts w:hint="eastAsia" w:ascii="宋体" w:hAnsi="宋体" w:eastAsia="宋体" w:cs="宋体"/>
          <w:b/>
          <w:bCs w:val="0"/>
          <w:sz w:val="21"/>
          <w:szCs w:val="21"/>
          <w:lang w:val="en-US" w:eastAsia="zh-CN"/>
        </w:rPr>
      </w:pPr>
      <w:r>
        <w:rPr>
          <w:rFonts w:hint="eastAsia" w:ascii="宋体" w:hAnsi="宋体" w:eastAsia="宋体" w:cs="宋体"/>
          <w:b/>
          <w:bCs w:val="0"/>
          <w:sz w:val="21"/>
          <w:szCs w:val="21"/>
        </w:rPr>
        <w:t>编号：</w:t>
      </w:r>
      <w:r>
        <w:rPr>
          <w:rFonts w:hint="eastAsia" w:ascii="宋体" w:hAnsi="宋体" w:eastAsia="宋体" w:cs="宋体"/>
          <w:b/>
          <w:bCs w:val="0"/>
          <w:sz w:val="21"/>
          <w:szCs w:val="21"/>
          <w:lang w:val="en-US" w:eastAsia="zh-CN"/>
        </w:rPr>
        <w:t>05</w:t>
      </w:r>
      <w:r>
        <w:rPr>
          <w:rFonts w:hint="eastAsia" w:ascii="宋体" w:hAnsi="宋体" w:eastAsia="宋体" w:cs="宋体"/>
          <w:b/>
          <w:bCs w:val="0"/>
          <w:sz w:val="21"/>
          <w:szCs w:val="21"/>
        </w:rPr>
        <w:t>-</w:t>
      </w:r>
      <w:r>
        <w:rPr>
          <w:rFonts w:hint="eastAsia" w:ascii="宋体" w:hAnsi="宋体" w:eastAsia="宋体" w:cs="宋体"/>
          <w:b/>
          <w:bCs w:val="0"/>
          <w:sz w:val="21"/>
          <w:szCs w:val="21"/>
          <w:lang w:val="en-US" w:eastAsia="zh-CN"/>
        </w:rPr>
        <w:t>01</w:t>
      </w:r>
    </w:p>
    <w:p>
      <w:pP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1.有效容积：</w:t>
      </w:r>
      <w:r>
        <w:rPr>
          <w:rFonts w:hint="default"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5</w:t>
      </w:r>
      <w:r>
        <w:rPr>
          <w:rFonts w:hint="default" w:ascii="宋体" w:hAnsi="宋体" w:eastAsia="宋体" w:cs="宋体"/>
          <w:color w:val="000000" w:themeColor="text1"/>
          <w:sz w:val="21"/>
          <w:szCs w:val="21"/>
          <w:lang w:val="en-US" w:eastAsia="zh-CN"/>
          <w14:textFill>
            <w14:solidFill>
              <w14:schemeClr w14:val="tx1"/>
            </w14:solidFill>
          </w14:textFill>
        </w:rPr>
        <w:t>0L</w:t>
      </w:r>
      <w:r>
        <w:rPr>
          <w:rFonts w:hint="eastAsia" w:ascii="宋体" w:hAnsi="宋体" w:eastAsia="宋体" w:cs="宋体"/>
          <w:color w:val="000000" w:themeColor="text1"/>
          <w:sz w:val="21"/>
          <w:szCs w:val="21"/>
          <w:lang w:val="en-US" w:eastAsia="zh-CN"/>
          <w14:textFill>
            <w14:solidFill>
              <w14:schemeClr w14:val="tx1"/>
            </w14:solidFill>
          </w14:textFill>
        </w:rPr>
        <w:t>以上（优先300L以上）</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2.加热方式：气套式</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3.CO2</w:t>
      </w:r>
      <w:r>
        <w:rPr>
          <w:rFonts w:hint="default" w:ascii="宋体" w:hAnsi="宋体" w:eastAsia="宋体" w:cs="宋体"/>
          <w:color w:val="000000" w:themeColor="text1"/>
          <w:sz w:val="21"/>
          <w:szCs w:val="21"/>
          <w:lang w:val="en-US" w:eastAsia="zh-CN"/>
          <w14:textFill>
            <w14:solidFill>
              <w14:schemeClr w14:val="tx1"/>
            </w14:solidFill>
          </w14:textFill>
        </w:rPr>
        <w:t>浓度控制范围</w:t>
      </w:r>
      <w:r>
        <w:rPr>
          <w:rFonts w:hint="eastAsia" w:ascii="宋体" w:hAnsi="宋体" w:eastAsia="宋体" w:cs="宋体"/>
          <w:color w:val="000000" w:themeColor="text1"/>
          <w:sz w:val="21"/>
          <w:szCs w:val="21"/>
          <w:lang w:val="en-US" w:eastAsia="zh-CN"/>
          <w14:textFill>
            <w14:solidFill>
              <w14:schemeClr w14:val="tx1"/>
            </w14:solidFill>
          </w14:textFill>
        </w:rPr>
        <w:t>：0-20%</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4.控温范围：室温3℃ ~60℃</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5.箱内循环方式：微风搅拌方式</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6.温度波动度：≤ ±0.2℃</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7.温度均匀性：≤ ±0.3℃</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8.加湿方式：加湿水盘自然蒸发</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9.灭菌方式：UV杀菌紫外线 </w:t>
      </w:r>
    </w:p>
    <w:p>
      <w:pPr>
        <w:rPr>
          <w:rFonts w:hint="eastAsia"/>
          <w:lang w:eastAsia="zh-CN"/>
        </w:rPr>
      </w:pPr>
      <w:r>
        <w:rPr>
          <w:rFonts w:hint="eastAsia" w:ascii="宋体" w:hAnsi="宋体" w:eastAsia="宋体" w:cs="宋体"/>
          <w:color w:val="000000" w:themeColor="text1"/>
          <w:sz w:val="21"/>
          <w:szCs w:val="21"/>
          <w:lang w:val="en-US" w:eastAsia="zh-CN"/>
          <w14:textFill>
            <w14:solidFill>
              <w14:schemeClr w14:val="tx1"/>
            </w14:solidFill>
          </w14:textFill>
        </w:rPr>
        <w:t>10.报警功能：超温报警、温度探头损坏报警、缺水报警、CO2 浓度报警、CO2 断气报警</w:t>
      </w:r>
    </w:p>
    <w:p>
      <w:pPr>
        <w:spacing w:line="240" w:lineRule="auto"/>
        <w:rPr>
          <w:rFonts w:hint="eastAsia" w:ascii="宋体" w:hAnsi="宋体" w:eastAsia="宋体" w:cs="宋体"/>
          <w:b/>
          <w:bCs w:val="0"/>
          <w:sz w:val="21"/>
          <w:szCs w:val="21"/>
          <w:lang w:val="en-US" w:eastAsia="zh-CN"/>
        </w:rPr>
      </w:pPr>
      <w:r>
        <w:rPr>
          <w:rFonts w:hint="eastAsia" w:ascii="宋体" w:hAnsi="宋体" w:eastAsia="宋体" w:cs="宋体"/>
          <w:b/>
          <w:bCs w:val="0"/>
          <w:sz w:val="21"/>
          <w:szCs w:val="21"/>
        </w:rPr>
        <w:t>编号：</w:t>
      </w:r>
      <w:r>
        <w:rPr>
          <w:rFonts w:hint="eastAsia" w:ascii="宋体" w:hAnsi="宋体" w:eastAsia="宋体" w:cs="宋体"/>
          <w:b/>
          <w:bCs w:val="0"/>
          <w:sz w:val="21"/>
          <w:szCs w:val="21"/>
          <w:lang w:val="en-US" w:eastAsia="zh-CN"/>
        </w:rPr>
        <w:t>06</w:t>
      </w:r>
      <w:r>
        <w:rPr>
          <w:rFonts w:hint="eastAsia" w:ascii="宋体" w:hAnsi="宋体" w:eastAsia="宋体" w:cs="宋体"/>
          <w:b/>
          <w:bCs w:val="0"/>
          <w:sz w:val="21"/>
          <w:szCs w:val="21"/>
        </w:rPr>
        <w:t>-</w:t>
      </w:r>
      <w:r>
        <w:rPr>
          <w:rFonts w:hint="eastAsia" w:ascii="宋体" w:hAnsi="宋体" w:eastAsia="宋体" w:cs="宋体"/>
          <w:b/>
          <w:bCs w:val="0"/>
          <w:sz w:val="21"/>
          <w:szCs w:val="21"/>
          <w:lang w:val="en-US" w:eastAsia="zh-CN"/>
        </w:rPr>
        <w:t>01</w:t>
      </w:r>
    </w:p>
    <w:p>
      <w:pPr>
        <w:spacing w:line="240" w:lineRule="auto"/>
        <w:rPr>
          <w:rFonts w:hint="eastAsia" w:ascii="宋体" w:hAnsi="宋体" w:eastAsia="宋体" w:cs="宋体"/>
          <w:b/>
          <w:bCs w:val="0"/>
          <w:sz w:val="21"/>
          <w:szCs w:val="21"/>
          <w:lang w:eastAsia="zh-CN"/>
        </w:rPr>
      </w:pPr>
      <w:r>
        <w:rPr>
          <w:rFonts w:hint="eastAsia" w:ascii="宋体" w:hAnsi="宋体" w:eastAsia="宋体" w:cs="宋体"/>
          <w:b/>
          <w:bCs w:val="0"/>
          <w:sz w:val="21"/>
          <w:szCs w:val="21"/>
        </w:rPr>
        <w:t>设备名称：全自动免疫印迹分析仪</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1、检测原理：免疫印迹法。</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▲2、测试项目组合≥10种。检测项目包括抗核抗体、自身免疫性肝病、自身免疫性血管炎、自身免疫性糖尿病、自身抗体筛查等多项检测。</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3、仪器能全自动完成印迹法的加样、孵育、洗涤、加液、膜条干燥、结果扫描分析、结果输出保存操作。</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4、样本位：≥50人份，支持原始管上机。</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5、测试数：≥60 测试/盘。</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6、同盘检测项目数：≥3个项目。</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7、膜条类型：一次性单个膜条固定卡槽，随取随用。</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8、加样系统：精确性好，CV≤5%，具备液面探测和堵针检测功能。</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9、试剂分配体积: ≤1000μl 。</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10、检测结果重复性：CV≤5% 。</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11、清洗废液残余量≤5% 。</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▲12、进样模块：具备自动进样功能，仪器自动识别样本条码。</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▲13、干燥模块：具备自动干燥膜条功能。</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▲14、扫描分析模块：具备自动判读功能。</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15、仪器反应区具备温度控制功能。</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16、报告系统：结果永久保存，报告包含膜条图像，图文并附。</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17、通讯功能：可与LIS系统双向通讯。</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▲18、无需使用一次性的孵育盘。</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19、设备对仪器状态、测试状态、试剂可进行实时监测。</w:t>
      </w:r>
    </w:p>
    <w:p>
      <w:pPr>
        <w:rPr>
          <w:rFonts w:hint="eastAsia" w:ascii="宋体" w:hAnsi="宋体" w:eastAsia="宋体" w:cs="宋体"/>
          <w:b/>
          <w:bCs w:val="0"/>
          <w:sz w:val="21"/>
          <w:szCs w:val="21"/>
          <w:lang w:eastAsia="zh-CN"/>
        </w:rPr>
      </w:pPr>
      <w:r>
        <w:rPr>
          <w:rFonts w:hint="eastAsia" w:ascii="宋体" w:hAnsi="宋体" w:eastAsia="宋体" w:cs="宋体"/>
          <w:color w:val="000000" w:themeColor="text1"/>
          <w:sz w:val="21"/>
          <w:szCs w:val="21"/>
          <w:lang w:val="en-US" w:eastAsia="zh-CN"/>
          <w14:textFill>
            <w14:solidFill>
              <w14:schemeClr w14:val="tx1"/>
            </w14:solidFill>
          </w14:textFill>
        </w:rPr>
        <w:t>20、实时故障报警，反馈日志记录。</w:t>
      </w:r>
    </w:p>
    <w:p>
      <w:pPr>
        <w:spacing w:line="240" w:lineRule="auto"/>
        <w:rPr>
          <w:rFonts w:hint="eastAsia" w:ascii="宋体" w:hAnsi="宋体" w:eastAsia="宋体" w:cs="宋体"/>
          <w:b/>
          <w:bCs w:val="0"/>
          <w:sz w:val="21"/>
          <w:szCs w:val="21"/>
          <w:lang w:val="en-US" w:eastAsia="zh-CN"/>
        </w:rPr>
      </w:pPr>
      <w:r>
        <w:rPr>
          <w:rFonts w:hint="eastAsia" w:ascii="宋体" w:hAnsi="宋体" w:eastAsia="宋体" w:cs="宋体"/>
          <w:b/>
          <w:bCs w:val="0"/>
          <w:sz w:val="21"/>
          <w:szCs w:val="21"/>
        </w:rPr>
        <w:t>编号：</w:t>
      </w:r>
      <w:r>
        <w:rPr>
          <w:rFonts w:hint="eastAsia" w:ascii="宋体" w:hAnsi="宋体" w:eastAsia="宋体" w:cs="宋体"/>
          <w:b/>
          <w:bCs w:val="0"/>
          <w:sz w:val="21"/>
          <w:szCs w:val="21"/>
          <w:lang w:val="en-US" w:eastAsia="zh-CN"/>
        </w:rPr>
        <w:t>07</w:t>
      </w:r>
      <w:r>
        <w:rPr>
          <w:rFonts w:hint="eastAsia" w:ascii="宋体" w:hAnsi="宋体" w:eastAsia="宋体" w:cs="宋体"/>
          <w:b/>
          <w:bCs w:val="0"/>
          <w:sz w:val="21"/>
          <w:szCs w:val="21"/>
        </w:rPr>
        <w:t>-</w:t>
      </w:r>
      <w:r>
        <w:rPr>
          <w:rFonts w:hint="eastAsia" w:ascii="宋体" w:hAnsi="宋体" w:eastAsia="宋体" w:cs="宋体"/>
          <w:b/>
          <w:bCs w:val="0"/>
          <w:sz w:val="21"/>
          <w:szCs w:val="21"/>
          <w:lang w:val="en-US" w:eastAsia="zh-CN"/>
        </w:rPr>
        <w:t>01</w:t>
      </w:r>
    </w:p>
    <w:p>
      <w:pPr>
        <w:spacing w:line="240" w:lineRule="auto"/>
        <w:rPr>
          <w:rFonts w:hint="eastAsia" w:ascii="宋体" w:hAnsi="宋体" w:eastAsia="宋体" w:cs="宋体"/>
          <w:b/>
          <w:bCs w:val="0"/>
          <w:i w:val="0"/>
          <w:iCs w:val="0"/>
          <w:color w:val="auto"/>
          <w:kern w:val="2"/>
          <w:sz w:val="24"/>
          <w:szCs w:val="24"/>
          <w:vertAlign w:val="baseline"/>
          <w:lang w:val="en-US" w:eastAsia="zh-CN" w:bidi="ar-SA"/>
        </w:rPr>
      </w:pPr>
      <w:r>
        <w:rPr>
          <w:rFonts w:hint="eastAsia" w:ascii="宋体" w:hAnsi="宋体" w:eastAsia="宋体" w:cs="宋体"/>
          <w:b/>
          <w:bCs w:val="0"/>
          <w:sz w:val="21"/>
          <w:szCs w:val="21"/>
        </w:rPr>
        <w:t>设备名称：</w:t>
      </w:r>
      <w:r>
        <w:rPr>
          <w:rFonts w:hint="eastAsia" w:ascii="宋体" w:hAnsi="宋体" w:eastAsia="宋体" w:cs="宋体"/>
          <w:b/>
          <w:bCs w:val="0"/>
          <w:i w:val="0"/>
          <w:iCs w:val="0"/>
          <w:color w:val="auto"/>
          <w:kern w:val="2"/>
          <w:sz w:val="24"/>
          <w:szCs w:val="24"/>
          <w:vertAlign w:val="baseline"/>
          <w:lang w:val="en-US" w:eastAsia="zh-CN" w:bidi="ar-SA"/>
        </w:rPr>
        <w:t>液基薄层细胞制片机</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1、设备原理：梯度离心、自然沉降技术原理。</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2、玻片采集到的细胞数量≥5000个，制成的玻片诊断面积为直径13mm的圆。</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▲3、制片速度快：批量处理48个样本约75min，微电脑控制整个染色制片过程，样本自动加样制片，上机后无需人工值守。</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4、嵌入式智能平板电脑，液晶触摸屏界面，操作简单，实时监控整个制片流程。</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▲5、开关机自检维护，最优化实验路径，保障设备稳定运行。</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7、适用多种细胞学标本：制片过程中，根据不同标本调用或自定义程序。</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▲6、支持巴氏/HE染色，提供常规染色（酸分化步骤）和快速染色两种方案。</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7、每个标本采用滴染，独立染色室染色，试剂不重复使用，杜绝交叉污染</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染色针特殊镀膜处理，防挂滴、防腐。</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8、完善的闭环反馈机制，仪器运行过程出现故障时，自动显示故障代码，提示故障现象。故障排除后，设备可继续完成当前实验流程。</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9、人体保护机制：仪器运行时，人体触碰到运动部件，机械臂自动停止。</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10、内置废液收集系统能实时监测废液情况，有效降低实验室噪音，并能防止废液溢出污染实验室环境。</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11、外置软件升级接口，方便设备维护和软件升级。</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▲12、制片染色完成后，仪器具有全自动液封清洗装置，一键即可自动清洗维护，对染色针进行液封，防止染色针堵塞。</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13、制片效果好：制好的玻片支持数字扫描，计算机阅片辅助分析</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14、图文报告系统：中文的报告系统</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15、配套振荡器，使细胞充分混匀在保存液中。</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16、配套上清液抽吸装置：12嘴吸液器，可用于抽吸离心后的上清液。</w:t>
      </w:r>
    </w:p>
    <w:p>
      <w:pPr>
        <w:rPr>
          <w:rFonts w:hint="eastAsia"/>
          <w:lang w:eastAsia="zh-CN"/>
        </w:rPr>
      </w:pPr>
      <w:r>
        <w:rPr>
          <w:rFonts w:hint="eastAsia" w:ascii="宋体" w:hAnsi="宋体" w:eastAsia="宋体" w:cs="宋体"/>
          <w:color w:val="000000" w:themeColor="text1"/>
          <w:sz w:val="21"/>
          <w:szCs w:val="21"/>
          <w:lang w:val="en-US" w:eastAsia="zh-CN"/>
          <w14:textFill>
            <w14:solidFill>
              <w14:schemeClr w14:val="tx1"/>
            </w14:solidFill>
          </w14:textFill>
        </w:rPr>
        <w:t>17、配套离心机：离心速度和时间及离心力可编程，离心机最高转速：4000r/min，最大相对离心力： 3585×g。</w:t>
      </w:r>
    </w:p>
    <w:p>
      <w:pPr>
        <w:widowControl/>
        <w:shd w:val="clear" w:color="auto" w:fill="FFFFFF"/>
        <w:spacing w:line="301" w:lineRule="atLeast"/>
        <w:jc w:val="left"/>
        <w:rPr>
          <w:rFonts w:hint="eastAsia" w:ascii="宋体" w:hAnsi="宋体" w:eastAsia="宋体" w:cs="宋体"/>
          <w:color w:val="auto"/>
          <w:sz w:val="32"/>
          <w:szCs w:val="32"/>
        </w:rPr>
      </w:pPr>
      <w:r>
        <w:rPr>
          <w:rFonts w:hint="eastAsia" w:ascii="宋体" w:hAnsi="宋体" w:eastAsia="宋体" w:cs="宋体"/>
          <w:b/>
          <w:bCs/>
          <w:color w:val="auto"/>
          <w:kern w:val="0"/>
          <w:sz w:val="32"/>
          <w:szCs w:val="28"/>
        </w:rPr>
        <w:t>★</w:t>
      </w:r>
      <w:r>
        <w:rPr>
          <w:rFonts w:hint="eastAsia" w:ascii="宋体" w:hAnsi="宋体" w:eastAsia="宋体" w:cs="宋体"/>
          <w:b/>
          <w:bCs/>
          <w:color w:val="auto"/>
          <w:kern w:val="0"/>
          <w:sz w:val="32"/>
          <w:szCs w:val="28"/>
          <w:lang w:eastAsia="zh-CN"/>
        </w:rPr>
        <w:t>第二部分：</w:t>
      </w:r>
      <w:r>
        <w:rPr>
          <w:rFonts w:hint="eastAsia" w:ascii="宋体" w:hAnsi="宋体" w:eastAsia="宋体" w:cs="宋体"/>
          <w:b/>
          <w:bCs/>
          <w:color w:val="auto"/>
          <w:kern w:val="0"/>
          <w:sz w:val="32"/>
          <w:szCs w:val="28"/>
          <w:lang w:val="en-US" w:eastAsia="zh-CN"/>
        </w:rPr>
        <w:t>售后要求</w:t>
      </w:r>
    </w:p>
    <w:p>
      <w:pPr>
        <w:widowControl/>
        <w:shd w:val="clear" w:color="auto" w:fill="FFFFFF"/>
        <w:spacing w:line="301" w:lineRule="atLeast"/>
        <w:jc w:val="left"/>
        <w:rPr>
          <w:rFonts w:hint="eastAsia" w:ascii="宋体" w:hAnsi="宋体" w:eastAsia="宋体" w:cs="宋体"/>
          <w:color w:val="auto"/>
          <w:sz w:val="28"/>
          <w:szCs w:val="28"/>
          <w:lang w:val="zh-CN" w:eastAsia="zh-CN"/>
        </w:rPr>
      </w:pPr>
      <w:r>
        <w:rPr>
          <w:rFonts w:hint="eastAsia" w:ascii="宋体" w:hAnsi="宋体" w:eastAsia="宋体" w:cs="宋体"/>
          <w:color w:val="auto"/>
          <w:sz w:val="28"/>
          <w:szCs w:val="28"/>
          <w:lang w:val="zh-CN" w:eastAsia="zh-CN"/>
        </w:rPr>
        <w:t xml:space="preserve">1.售后服务内容包括但不限于定期保养、故障维修、备件提供、技术支持、使用培训等。 </w:t>
      </w:r>
    </w:p>
    <w:p>
      <w:pPr>
        <w:widowControl/>
        <w:shd w:val="clear" w:color="auto" w:fill="FFFFFF"/>
        <w:spacing w:line="301" w:lineRule="atLeast"/>
        <w:jc w:val="left"/>
        <w:rPr>
          <w:rFonts w:hint="eastAsia" w:ascii="宋体" w:hAnsi="宋体" w:eastAsia="宋体" w:cs="宋体"/>
          <w:color w:val="auto"/>
          <w:sz w:val="28"/>
          <w:szCs w:val="28"/>
          <w:lang w:val="zh-CN" w:eastAsia="zh-CN"/>
        </w:rPr>
      </w:pPr>
      <w:r>
        <w:rPr>
          <w:rFonts w:hint="eastAsia" w:ascii="宋体" w:hAnsi="宋体" w:eastAsia="宋体" w:cs="宋体"/>
          <w:color w:val="auto"/>
          <w:sz w:val="28"/>
          <w:szCs w:val="28"/>
          <w:lang w:val="zh-CN" w:eastAsia="zh-CN"/>
        </w:rPr>
        <w:t>2.提供售后服务人员名单和联系方式，如有调整应及时告知采购人。</w:t>
      </w:r>
    </w:p>
    <w:p>
      <w:pPr>
        <w:widowControl/>
        <w:shd w:val="clear" w:color="auto" w:fill="FFFFFF"/>
        <w:spacing w:line="301" w:lineRule="atLeast"/>
        <w:jc w:val="left"/>
        <w:rPr>
          <w:rFonts w:hint="eastAsia" w:ascii="宋体" w:hAnsi="宋体" w:eastAsia="宋体" w:cs="宋体"/>
          <w:color w:val="auto"/>
          <w:sz w:val="28"/>
          <w:szCs w:val="28"/>
          <w:lang w:val="zh-CN" w:eastAsia="zh-CN"/>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lang w:val="zh-CN" w:eastAsia="zh-CN"/>
        </w:rPr>
        <w:t xml:space="preserve">.设备厂家或其授权维保单位须定期进行设备巡检和保养，至少每季度一次，并向采购人提供保养报告，如因设备厂家原因导致保养无法进行，采购人将追究相应的责任。 </w:t>
      </w:r>
    </w:p>
    <w:p>
      <w:pPr>
        <w:widowControl/>
        <w:shd w:val="clear" w:color="auto" w:fill="FFFFFF"/>
        <w:spacing w:line="301" w:lineRule="atLeast"/>
        <w:jc w:val="left"/>
        <w:rPr>
          <w:rFonts w:hint="eastAsia" w:ascii="宋体" w:hAnsi="宋体" w:eastAsia="宋体" w:cs="宋体"/>
          <w:color w:val="auto"/>
          <w:sz w:val="28"/>
          <w:szCs w:val="28"/>
          <w:lang w:val="zh-CN" w:eastAsia="zh-CN"/>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lang w:val="zh-CN" w:eastAsia="zh-CN"/>
        </w:rPr>
        <w:t>.保修期内机器完好率99%，报修后2小时内响应，</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lang w:val="zh-CN" w:eastAsia="zh-CN"/>
        </w:rPr>
        <w:t>小时内到现场，</w:t>
      </w:r>
      <w:r>
        <w:rPr>
          <w:rFonts w:hint="eastAsia" w:ascii="宋体" w:hAnsi="宋体" w:eastAsia="宋体" w:cs="宋体"/>
          <w:color w:val="auto"/>
          <w:sz w:val="28"/>
          <w:szCs w:val="28"/>
          <w:lang w:val="en-US" w:eastAsia="zh-CN"/>
        </w:rPr>
        <w:t>24小时之内修复。</w:t>
      </w:r>
      <w:r>
        <w:rPr>
          <w:rFonts w:hint="eastAsia" w:ascii="宋体" w:hAnsi="宋体" w:eastAsia="宋体" w:cs="宋体"/>
          <w:color w:val="auto"/>
          <w:sz w:val="28"/>
          <w:szCs w:val="28"/>
          <w:lang w:val="zh-CN" w:eastAsia="zh-CN"/>
        </w:rPr>
        <w:t xml:space="preserve">特殊情况到场时间需向采购人协商，保证提供配件及耗品，保修期外维修，先修后付款。 </w:t>
      </w:r>
    </w:p>
    <w:p>
      <w:pPr>
        <w:widowControl/>
        <w:shd w:val="clear" w:color="auto" w:fill="FFFFFF"/>
        <w:spacing w:line="301" w:lineRule="atLeast"/>
        <w:jc w:val="left"/>
        <w:rPr>
          <w:rFonts w:hint="eastAsia" w:ascii="宋体" w:hAnsi="宋体" w:eastAsia="宋体" w:cs="宋体"/>
          <w:color w:val="auto"/>
          <w:sz w:val="28"/>
          <w:szCs w:val="28"/>
          <w:lang w:val="zh-CN" w:eastAsia="zh-CN"/>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lang w:val="zh-CN" w:eastAsia="zh-CN"/>
        </w:rPr>
        <w:t>.设备维修期间需无偿提供备用产品保障客户正常业务开展。</w:t>
      </w:r>
    </w:p>
    <w:p>
      <w:pPr>
        <w:widowControl/>
        <w:shd w:val="clear" w:color="auto" w:fill="FFFFFF"/>
        <w:spacing w:line="301" w:lineRule="atLeast"/>
        <w:jc w:val="left"/>
        <w:rPr>
          <w:rFonts w:hint="eastAsia" w:ascii="宋体" w:hAnsi="宋体" w:eastAsia="宋体" w:cs="宋体"/>
          <w:color w:val="auto"/>
          <w:sz w:val="28"/>
          <w:szCs w:val="28"/>
          <w:lang w:val="zh-CN" w:eastAsia="zh-CN"/>
        </w:rPr>
      </w:pP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lang w:val="zh-CN" w:eastAsia="zh-CN"/>
        </w:rPr>
        <w:t xml:space="preserve">.在线支持服务：设备厂家应为采购人随时提供在线支持服务。 </w:t>
      </w:r>
    </w:p>
    <w:p>
      <w:pPr>
        <w:pStyle w:val="11"/>
        <w:rPr>
          <w:rFonts w:hint="eastAsia" w:ascii="宋体" w:hAnsi="宋体" w:eastAsia="宋体" w:cs="宋体"/>
        </w:rPr>
      </w:pPr>
    </w:p>
    <w:p>
      <w:pPr>
        <w:widowControl/>
        <w:shd w:val="clear" w:color="auto" w:fill="FFFFFF"/>
        <w:spacing w:line="301" w:lineRule="atLeast"/>
        <w:jc w:val="left"/>
        <w:rPr>
          <w:rFonts w:hint="eastAsia" w:ascii="宋体" w:hAnsi="宋体" w:eastAsia="宋体" w:cs="宋体"/>
          <w:color w:val="auto"/>
          <w:sz w:val="32"/>
          <w:szCs w:val="32"/>
        </w:rPr>
      </w:pPr>
      <w:r>
        <w:rPr>
          <w:rFonts w:hint="eastAsia" w:ascii="宋体" w:hAnsi="宋体" w:eastAsia="宋体" w:cs="宋体"/>
          <w:b/>
          <w:bCs/>
          <w:color w:val="auto"/>
          <w:kern w:val="0"/>
          <w:sz w:val="32"/>
          <w:szCs w:val="28"/>
        </w:rPr>
        <w:t>★</w:t>
      </w:r>
      <w:r>
        <w:rPr>
          <w:rFonts w:hint="eastAsia" w:ascii="宋体" w:hAnsi="宋体" w:eastAsia="宋体" w:cs="宋体"/>
          <w:b/>
          <w:bCs/>
          <w:color w:val="auto"/>
          <w:kern w:val="0"/>
          <w:sz w:val="32"/>
          <w:szCs w:val="28"/>
          <w:lang w:eastAsia="zh-CN"/>
        </w:rPr>
        <w:t>第三部分：</w:t>
      </w:r>
      <w:r>
        <w:rPr>
          <w:rFonts w:hint="eastAsia" w:ascii="宋体" w:hAnsi="宋体" w:eastAsia="宋体" w:cs="宋体"/>
          <w:b/>
          <w:bCs/>
          <w:color w:val="auto"/>
          <w:kern w:val="0"/>
          <w:sz w:val="32"/>
          <w:szCs w:val="28"/>
          <w:lang w:val="en-US" w:eastAsia="zh-CN"/>
        </w:rPr>
        <w:t>商务要求</w:t>
      </w:r>
    </w:p>
    <w:p>
      <w:pPr>
        <w:widowControl/>
        <w:shd w:val="clear" w:color="auto" w:fill="FFFFFF"/>
        <w:spacing w:line="301" w:lineRule="atLeast"/>
        <w:jc w:val="left"/>
        <w:rPr>
          <w:rFonts w:hint="eastAsia" w:ascii="宋体" w:hAnsi="宋体" w:eastAsia="宋体" w:cs="宋体"/>
          <w:color w:val="auto"/>
          <w:sz w:val="28"/>
          <w:szCs w:val="28"/>
          <w:lang w:val="zh-CN" w:eastAsia="zh-CN"/>
        </w:rPr>
      </w:pPr>
      <w:r>
        <w:rPr>
          <w:rFonts w:hint="eastAsia" w:ascii="宋体" w:hAnsi="宋体" w:eastAsia="宋体" w:cs="宋体"/>
          <w:color w:val="auto"/>
          <w:sz w:val="28"/>
          <w:szCs w:val="28"/>
          <w:lang w:val="zh-CN" w:eastAsia="zh-CN"/>
        </w:rPr>
        <w:t>1.交货时间：合同签订生效后</w:t>
      </w: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lang w:val="zh-CN" w:eastAsia="zh-CN"/>
        </w:rPr>
        <w:t>个日历日内。</w:t>
      </w:r>
    </w:p>
    <w:p>
      <w:pPr>
        <w:widowControl/>
        <w:shd w:val="clear" w:color="auto" w:fill="FFFFFF"/>
        <w:spacing w:line="301" w:lineRule="atLeast"/>
        <w:jc w:val="left"/>
        <w:rPr>
          <w:rFonts w:hint="eastAsia" w:ascii="宋体" w:hAnsi="宋体" w:eastAsia="宋体" w:cs="宋体"/>
          <w:color w:val="auto"/>
          <w:sz w:val="28"/>
          <w:szCs w:val="28"/>
          <w:lang w:val="zh-CN" w:eastAsia="zh-CN"/>
        </w:rPr>
      </w:pPr>
      <w:r>
        <w:rPr>
          <w:rFonts w:hint="eastAsia" w:ascii="宋体" w:hAnsi="宋体" w:eastAsia="宋体" w:cs="宋体"/>
          <w:color w:val="auto"/>
          <w:sz w:val="28"/>
          <w:szCs w:val="28"/>
          <w:lang w:val="zh-CN" w:eastAsia="zh-CN"/>
        </w:rPr>
        <w:t>2.交货地点：成都市温江区康泰路</w:t>
      </w:r>
      <w:r>
        <w:rPr>
          <w:rFonts w:hint="eastAsia" w:ascii="宋体" w:hAnsi="宋体" w:eastAsia="宋体" w:cs="宋体"/>
          <w:color w:val="auto"/>
          <w:sz w:val="28"/>
          <w:szCs w:val="28"/>
          <w:lang w:val="en-US" w:eastAsia="zh-CN"/>
        </w:rPr>
        <w:t>86号，</w:t>
      </w:r>
      <w:r>
        <w:rPr>
          <w:rFonts w:hint="eastAsia" w:ascii="宋体" w:hAnsi="宋体" w:eastAsia="宋体" w:cs="宋体"/>
          <w:color w:val="auto"/>
          <w:sz w:val="28"/>
          <w:szCs w:val="28"/>
          <w:lang w:val="zh-CN" w:eastAsia="zh-CN"/>
        </w:rPr>
        <w:t xml:space="preserve">成都市温江区人民医院（采购人指定院内地点） </w:t>
      </w:r>
    </w:p>
    <w:p>
      <w:pPr>
        <w:widowControl/>
        <w:shd w:val="clear" w:color="auto" w:fill="FFFFFF"/>
        <w:spacing w:line="301" w:lineRule="atLeast"/>
        <w:jc w:val="left"/>
        <w:rPr>
          <w:rFonts w:hint="eastAsia" w:ascii="宋体" w:hAnsi="宋体" w:eastAsia="宋体" w:cs="宋体"/>
          <w:color w:val="auto"/>
          <w:sz w:val="28"/>
          <w:szCs w:val="28"/>
          <w:lang w:val="zh-CN" w:eastAsia="zh-CN"/>
        </w:rPr>
      </w:pPr>
      <w:r>
        <w:rPr>
          <w:rFonts w:hint="eastAsia" w:ascii="宋体" w:hAnsi="宋体" w:eastAsia="宋体" w:cs="宋体"/>
          <w:color w:val="auto"/>
          <w:sz w:val="28"/>
          <w:szCs w:val="28"/>
          <w:lang w:val="zh-CN" w:eastAsia="zh-CN"/>
        </w:rPr>
        <w:t>3.付款方式：采购合同签订完毕，全部货物安装调试验收合格且完成办理资产入库管理手续并开具合规全额发票后，采购人</w:t>
      </w:r>
      <w:r>
        <w:rPr>
          <w:rFonts w:hint="eastAsia" w:ascii="宋体" w:hAnsi="宋体" w:eastAsia="宋体" w:cs="宋体"/>
          <w:color w:val="auto"/>
          <w:sz w:val="28"/>
          <w:szCs w:val="28"/>
          <w:lang w:val="en-US" w:eastAsia="zh-CN"/>
        </w:rPr>
        <w:t>15</w:t>
      </w:r>
      <w:r>
        <w:rPr>
          <w:rFonts w:hint="eastAsia" w:ascii="宋体" w:hAnsi="宋体" w:eastAsia="宋体" w:cs="宋体"/>
          <w:color w:val="auto"/>
          <w:sz w:val="28"/>
          <w:szCs w:val="28"/>
          <w:lang w:val="zh-CN" w:eastAsia="zh-CN"/>
        </w:rPr>
        <w:t>个工作日内支付合同金额</w:t>
      </w:r>
      <w:r>
        <w:rPr>
          <w:rFonts w:hint="eastAsia" w:ascii="宋体" w:hAnsi="宋体" w:eastAsia="宋体" w:cs="宋体"/>
          <w:color w:val="auto"/>
          <w:sz w:val="28"/>
          <w:szCs w:val="28"/>
          <w:lang w:val="en-US" w:eastAsia="zh-CN"/>
        </w:rPr>
        <w:t>100</w:t>
      </w:r>
      <w:r>
        <w:rPr>
          <w:rFonts w:hint="eastAsia" w:ascii="宋体" w:hAnsi="宋体" w:eastAsia="宋体" w:cs="宋体"/>
          <w:color w:val="auto"/>
          <w:sz w:val="28"/>
          <w:szCs w:val="28"/>
          <w:lang w:val="zh-CN" w:eastAsia="zh-CN"/>
        </w:rPr>
        <w:t>%。</w:t>
      </w:r>
    </w:p>
    <w:p>
      <w:pPr>
        <w:widowControl/>
        <w:shd w:val="clear" w:color="auto" w:fill="FFFFFF"/>
        <w:spacing w:line="301" w:lineRule="atLeast"/>
        <w:jc w:val="left"/>
        <w:rPr>
          <w:rFonts w:hint="eastAsia" w:ascii="宋体" w:hAnsi="宋体" w:eastAsia="宋体" w:cs="宋体"/>
          <w:color w:val="auto"/>
          <w:sz w:val="28"/>
          <w:szCs w:val="28"/>
          <w:lang w:val="zh-CN" w:eastAsia="zh-CN"/>
        </w:rPr>
      </w:pPr>
      <w:r>
        <w:rPr>
          <w:rFonts w:hint="eastAsia" w:ascii="宋体" w:hAnsi="宋体" w:eastAsia="宋体" w:cs="宋体"/>
          <w:color w:val="auto"/>
          <w:sz w:val="28"/>
          <w:szCs w:val="28"/>
          <w:lang w:val="zh-CN" w:eastAsia="zh-CN"/>
        </w:rPr>
        <w:t>4.履约保证金：本项目不收取履约保证金。</w:t>
      </w:r>
    </w:p>
    <w:p>
      <w:pPr>
        <w:widowControl/>
        <w:shd w:val="clear" w:color="auto" w:fill="FFFFFF"/>
        <w:spacing w:line="301" w:lineRule="atLeast"/>
        <w:jc w:val="left"/>
        <w:rPr>
          <w:rFonts w:hint="eastAsia" w:ascii="宋体" w:hAnsi="宋体" w:eastAsia="宋体" w:cs="宋体"/>
          <w:color w:val="auto"/>
          <w:sz w:val="28"/>
          <w:szCs w:val="28"/>
          <w:lang w:val="zh-CN" w:eastAsia="zh-CN"/>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lang w:val="zh-CN" w:eastAsia="zh-CN"/>
        </w:rPr>
        <w:t>质量保证期至少为</w:t>
      </w: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lang w:val="zh-CN" w:eastAsia="zh-CN"/>
        </w:rPr>
        <w:t>年，自验收合格之日起计算，如技术参数中有要求的以技术参数中要求为准。在质量保证期内出现的非人为操作设备问题由供应商负责维修，对所发生材料、配件、人工等一切费用由供应商负责。</w:t>
      </w:r>
    </w:p>
    <w:p>
      <w:pPr>
        <w:pStyle w:val="11"/>
        <w:rPr>
          <w:rFonts w:hint="eastAsia" w:ascii="宋体" w:hAnsi="宋体" w:eastAsia="宋体" w:cs="宋体"/>
          <w:color w:val="auto"/>
          <w:sz w:val="28"/>
          <w:szCs w:val="28"/>
          <w:lang w:val="zh-CN" w:eastAsia="zh-CN"/>
        </w:rPr>
      </w:pP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lang w:val="zh-CN" w:eastAsia="zh-CN"/>
        </w:rPr>
        <w:t>产品生产日期应在近三个月内。</w:t>
      </w:r>
    </w:p>
    <w:p>
      <w:pP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7.单台设备最低限价不得低于1500元。</w:t>
      </w:r>
    </w:p>
    <w:p>
      <w:pPr>
        <w:pStyle w:val="4"/>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sz w:val="28"/>
          <w:szCs w:val="28"/>
          <w:lang w:val="en-US" w:eastAsia="zh-CN"/>
        </w:rPr>
        <w:t>8.设备必须匹配医</w:t>
      </w:r>
      <w:r>
        <w:rPr>
          <w:rFonts w:hint="eastAsia" w:ascii="宋体" w:hAnsi="宋体" w:eastAsia="宋体" w:cs="宋体"/>
          <w:b/>
          <w:bCs/>
          <w:color w:val="auto"/>
          <w:kern w:val="2"/>
          <w:sz w:val="28"/>
          <w:szCs w:val="28"/>
          <w:lang w:val="en-US" w:eastAsia="zh-CN" w:bidi="ar-SA"/>
        </w:rPr>
        <w:t>院现用相关试剂，</w:t>
      </w:r>
      <w:r>
        <w:rPr>
          <w:rFonts w:hint="eastAsia" w:ascii="宋体" w:hAnsi="宋体" w:eastAsia="宋体" w:cs="宋体"/>
          <w:b/>
          <w:bCs/>
          <w:color w:val="auto"/>
          <w:kern w:val="2"/>
          <w:sz w:val="28"/>
          <w:szCs w:val="28"/>
          <w:lang w:val="zh-CN" w:eastAsia="zh-CN" w:bidi="ar-SA"/>
        </w:rPr>
        <w:t>请各潜在供应商提前了解临床需求，视情况自行进行现场踏勘和调研</w:t>
      </w:r>
      <w:r>
        <w:rPr>
          <w:rFonts w:hint="eastAsia" w:ascii="宋体" w:hAnsi="宋体" w:eastAsia="宋体" w:cs="宋体"/>
          <w:b/>
          <w:bCs/>
          <w:color w:val="auto"/>
          <w:kern w:val="2"/>
          <w:sz w:val="28"/>
          <w:szCs w:val="28"/>
          <w:lang w:val="en-US" w:eastAsia="zh-CN" w:bidi="ar-SA"/>
        </w:rPr>
        <w:t>。</w:t>
      </w:r>
    </w:p>
    <w:p>
      <w:pPr>
        <w:rPr>
          <w:rFonts w:hint="default"/>
          <w:lang w:val="en-US" w:eastAsia="zh-CN"/>
        </w:rPr>
      </w:pPr>
    </w:p>
    <w:p>
      <w:pPr>
        <w:widowControl/>
        <w:shd w:val="clear" w:color="auto" w:fill="FFFFFF"/>
        <w:spacing w:line="301" w:lineRule="atLeast"/>
        <w:jc w:val="left"/>
        <w:rPr>
          <w:rFonts w:hint="eastAsia" w:ascii="宋体" w:hAnsi="宋体" w:eastAsia="宋体" w:cs="宋体"/>
          <w:b/>
          <w:bCs/>
          <w:color w:val="auto"/>
          <w:kern w:val="0"/>
          <w:sz w:val="22"/>
          <w:szCs w:val="22"/>
        </w:rPr>
      </w:pPr>
      <w:r>
        <w:rPr>
          <w:rFonts w:hint="eastAsia" w:ascii="宋体" w:hAnsi="宋体" w:eastAsia="宋体" w:cs="宋体"/>
          <w:b/>
          <w:bCs/>
          <w:color w:val="auto"/>
          <w:sz w:val="28"/>
          <w:szCs w:val="28"/>
          <w:lang w:val="en-US" w:eastAsia="zh-CN"/>
        </w:rPr>
        <w:t>注：若有国家政策、行政措施、法律法规等变化，相应进行调整。</w:t>
      </w:r>
    </w:p>
    <w:p>
      <w:pPr>
        <w:widowControl/>
        <w:jc w:val="left"/>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0"/>
          <w:sz w:val="22"/>
          <w:szCs w:val="22"/>
        </w:rPr>
        <w:t>“</w:t>
      </w:r>
      <w:r>
        <w:rPr>
          <w:rFonts w:hint="eastAsia" w:ascii="宋体" w:hAnsi="宋体" w:eastAsia="宋体" w:cs="宋体"/>
          <w:b/>
          <w:bCs/>
          <w:color w:val="auto"/>
          <w:kern w:val="0"/>
          <w:sz w:val="28"/>
          <w:szCs w:val="24"/>
        </w:rPr>
        <w:t>★”号项为实质性要求，必须满足</w:t>
      </w:r>
      <w:r>
        <w:rPr>
          <w:rFonts w:hint="eastAsia" w:ascii="宋体" w:hAnsi="宋体" w:eastAsia="宋体" w:cs="宋体"/>
          <w:b/>
          <w:bCs/>
          <w:color w:val="auto"/>
          <w:kern w:val="0"/>
          <w:sz w:val="28"/>
          <w:szCs w:val="24"/>
          <w:lang w:eastAsia="zh-CN"/>
        </w:rPr>
        <w:t>，</w:t>
      </w:r>
      <w:r>
        <w:rPr>
          <w:rFonts w:hint="eastAsia" w:ascii="宋体" w:hAnsi="宋体" w:eastAsia="宋体" w:cs="宋体"/>
          <w:b/>
          <w:bCs/>
          <w:color w:val="auto"/>
          <w:kern w:val="2"/>
          <w:sz w:val="28"/>
          <w:szCs w:val="28"/>
          <w:lang w:val="en-US" w:eastAsia="zh-CN" w:bidi="ar-SA"/>
        </w:rPr>
        <w:t>不满足按照无效投标处理。</w:t>
      </w:r>
    </w:p>
    <w:p>
      <w:pPr>
        <w:widowControl/>
        <w:jc w:val="left"/>
        <w:rPr>
          <w:rFonts w:hint="eastAsia" w:ascii="宋体" w:hAnsi="宋体" w:eastAsia="宋体" w:cs="宋体"/>
          <w:b/>
          <w:bCs/>
          <w:color w:val="auto"/>
          <w:kern w:val="0"/>
          <w:sz w:val="32"/>
          <w:szCs w:val="28"/>
          <w:lang w:eastAsia="zh-CN"/>
        </w:rPr>
      </w:pPr>
      <w:r>
        <w:rPr>
          <w:rFonts w:hint="eastAsia" w:ascii="宋体" w:hAnsi="宋体" w:eastAsia="宋体" w:cs="宋体"/>
          <w:b/>
          <w:bCs/>
          <w:color w:val="auto"/>
          <w:kern w:val="0"/>
          <w:sz w:val="28"/>
          <w:szCs w:val="24"/>
        </w:rPr>
        <w:t>“▲” 号项为重点扣分项。</w:t>
      </w:r>
    </w:p>
    <w:p>
      <w:pPr>
        <w:pStyle w:val="2"/>
        <w:rPr>
          <w:rFonts w:hint="eastAsia" w:ascii="宋体" w:hAnsi="宋体" w:eastAsia="宋体" w:cs="宋体"/>
          <w:b/>
          <w:bCs/>
          <w:color w:val="auto"/>
          <w:kern w:val="0"/>
          <w:sz w:val="32"/>
          <w:szCs w:val="28"/>
          <w:lang w:eastAsia="zh-CN"/>
        </w:rPr>
      </w:pPr>
    </w:p>
    <w:p>
      <w:pPr>
        <w:pStyle w:val="2"/>
        <w:rPr>
          <w:rFonts w:hint="eastAsia" w:ascii="宋体" w:hAnsi="宋体" w:eastAsia="宋体" w:cs="宋体"/>
          <w:b/>
          <w:bCs/>
          <w:color w:val="auto"/>
          <w:kern w:val="0"/>
          <w:sz w:val="32"/>
          <w:szCs w:val="28"/>
          <w:lang w:eastAsia="zh-CN"/>
        </w:rPr>
      </w:pPr>
    </w:p>
    <w:p>
      <w:pPr>
        <w:pStyle w:val="2"/>
        <w:rPr>
          <w:rFonts w:hint="eastAsia" w:ascii="宋体" w:hAnsi="宋体" w:eastAsia="宋体" w:cs="宋体"/>
          <w:b/>
          <w:bCs/>
          <w:color w:val="auto"/>
          <w:kern w:val="0"/>
          <w:sz w:val="32"/>
          <w:szCs w:val="28"/>
          <w:lang w:eastAsia="zh-CN"/>
        </w:rPr>
      </w:pPr>
    </w:p>
    <w:p>
      <w:pPr>
        <w:pStyle w:val="2"/>
        <w:rPr>
          <w:rFonts w:hint="eastAsia" w:ascii="宋体" w:hAnsi="宋体" w:eastAsia="宋体" w:cs="宋体"/>
          <w:b/>
          <w:bCs/>
          <w:color w:val="auto"/>
          <w:kern w:val="0"/>
          <w:sz w:val="32"/>
          <w:szCs w:val="28"/>
          <w:lang w:eastAsia="zh-CN"/>
        </w:rPr>
      </w:pPr>
    </w:p>
    <w:p>
      <w:pPr>
        <w:pStyle w:val="2"/>
        <w:rPr>
          <w:rFonts w:hint="eastAsia" w:ascii="宋体" w:hAnsi="宋体" w:eastAsia="宋体" w:cs="宋体"/>
          <w:b/>
          <w:bCs/>
          <w:color w:val="auto"/>
          <w:kern w:val="0"/>
          <w:sz w:val="32"/>
          <w:szCs w:val="28"/>
          <w:lang w:eastAsia="zh-CN"/>
        </w:rPr>
      </w:pPr>
    </w:p>
    <w:p>
      <w:pPr>
        <w:pStyle w:val="2"/>
        <w:rPr>
          <w:rFonts w:hint="eastAsia" w:ascii="宋体" w:hAnsi="宋体" w:eastAsia="宋体" w:cs="宋体"/>
          <w:b/>
          <w:bCs/>
          <w:color w:val="auto"/>
          <w:kern w:val="0"/>
          <w:sz w:val="32"/>
          <w:szCs w:val="28"/>
          <w:lang w:eastAsia="zh-CN"/>
        </w:rPr>
      </w:pPr>
    </w:p>
    <w:p>
      <w:pPr>
        <w:pStyle w:val="2"/>
        <w:rPr>
          <w:rFonts w:hint="eastAsia" w:ascii="宋体" w:hAnsi="宋体" w:eastAsia="宋体" w:cs="宋体"/>
          <w:b/>
          <w:bCs/>
          <w:color w:val="auto"/>
          <w:kern w:val="0"/>
          <w:sz w:val="32"/>
          <w:szCs w:val="28"/>
          <w:lang w:eastAsia="zh-CN"/>
        </w:rPr>
      </w:pPr>
    </w:p>
    <w:p>
      <w:pPr>
        <w:pStyle w:val="2"/>
        <w:rPr>
          <w:rFonts w:hint="eastAsia" w:ascii="宋体" w:hAnsi="宋体" w:eastAsia="宋体" w:cs="宋体"/>
          <w:b/>
          <w:bCs/>
          <w:color w:val="auto"/>
          <w:kern w:val="0"/>
          <w:sz w:val="32"/>
          <w:szCs w:val="28"/>
          <w:lang w:eastAsia="zh-CN"/>
        </w:rPr>
      </w:pPr>
    </w:p>
    <w:p>
      <w:pPr>
        <w:pStyle w:val="2"/>
        <w:rPr>
          <w:rFonts w:hint="eastAsia" w:ascii="宋体" w:hAnsi="宋体" w:eastAsia="宋体" w:cs="宋体"/>
          <w:b/>
          <w:bCs/>
          <w:color w:val="auto"/>
          <w:kern w:val="0"/>
          <w:sz w:val="32"/>
          <w:szCs w:val="28"/>
          <w:lang w:eastAsia="zh-CN"/>
        </w:rPr>
      </w:pPr>
    </w:p>
    <w:p>
      <w:pPr>
        <w:pStyle w:val="2"/>
        <w:rPr>
          <w:rFonts w:hint="eastAsia" w:ascii="宋体" w:hAnsi="宋体" w:eastAsia="宋体" w:cs="宋体"/>
          <w:b/>
          <w:bCs/>
          <w:color w:val="auto"/>
          <w:kern w:val="0"/>
          <w:sz w:val="32"/>
          <w:szCs w:val="28"/>
          <w:lang w:eastAsia="zh-CN"/>
        </w:rPr>
      </w:pPr>
    </w:p>
    <w:p>
      <w:pPr>
        <w:pStyle w:val="2"/>
        <w:rPr>
          <w:rFonts w:hint="eastAsia" w:ascii="宋体" w:hAnsi="宋体" w:eastAsia="宋体" w:cs="宋体"/>
          <w:b/>
          <w:bCs/>
          <w:color w:val="auto"/>
          <w:kern w:val="0"/>
          <w:sz w:val="32"/>
          <w:szCs w:val="28"/>
          <w:lang w:val="en-US" w:eastAsia="zh-CN"/>
        </w:rPr>
      </w:pPr>
      <w:r>
        <w:rPr>
          <w:rFonts w:hint="eastAsia" w:ascii="宋体" w:hAnsi="宋体" w:eastAsia="宋体" w:cs="宋体"/>
          <w:b/>
          <w:bCs/>
          <w:color w:val="auto"/>
          <w:kern w:val="0"/>
          <w:sz w:val="32"/>
          <w:szCs w:val="28"/>
          <w:lang w:eastAsia="zh-CN"/>
        </w:rPr>
        <w:t>第四部分：评分细则</w:t>
      </w:r>
    </w:p>
    <w:tbl>
      <w:tblPr>
        <w:tblStyle w:val="8"/>
        <w:tblW w:w="9186" w:type="dxa"/>
        <w:jc w:val="center"/>
        <w:tblLayout w:type="fixed"/>
        <w:tblCellMar>
          <w:top w:w="0" w:type="dxa"/>
          <w:left w:w="108" w:type="dxa"/>
          <w:bottom w:w="0" w:type="dxa"/>
          <w:right w:w="108" w:type="dxa"/>
        </w:tblCellMar>
      </w:tblPr>
      <w:tblGrid>
        <w:gridCol w:w="669"/>
        <w:gridCol w:w="1472"/>
        <w:gridCol w:w="1140"/>
        <w:gridCol w:w="5905"/>
      </w:tblGrid>
      <w:tr>
        <w:tblPrEx>
          <w:tblCellMar>
            <w:top w:w="0" w:type="dxa"/>
            <w:left w:w="108" w:type="dxa"/>
            <w:bottom w:w="0" w:type="dxa"/>
            <w:right w:w="108" w:type="dxa"/>
          </w:tblCellMar>
        </w:tblPrEx>
        <w:trPr>
          <w:trHeight w:val="82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auto"/>
                <w:kern w:val="0"/>
                <w:sz w:val="28"/>
                <w:szCs w:val="24"/>
                <w:lang w:val="en-US" w:eastAsia="zh-CN" w:bidi="ar-SA"/>
              </w:rPr>
            </w:pPr>
            <w:r>
              <w:rPr>
                <w:rFonts w:hint="eastAsia" w:ascii="宋体" w:hAnsi="宋体" w:eastAsia="宋体" w:cs="宋体"/>
                <w:b/>
                <w:bCs/>
                <w:color w:val="auto"/>
                <w:kern w:val="0"/>
                <w:sz w:val="28"/>
                <w:szCs w:val="24"/>
                <w:lang w:val="en-US" w:eastAsia="zh-CN" w:bidi="ar-SA"/>
              </w:rPr>
              <w:t>序号</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auto"/>
                <w:kern w:val="0"/>
                <w:sz w:val="28"/>
                <w:szCs w:val="24"/>
                <w:lang w:val="en-US" w:eastAsia="zh-CN" w:bidi="ar-SA"/>
              </w:rPr>
            </w:pPr>
            <w:r>
              <w:rPr>
                <w:rFonts w:hint="eastAsia" w:ascii="宋体" w:hAnsi="宋体" w:eastAsia="宋体" w:cs="宋体"/>
                <w:b/>
                <w:bCs/>
                <w:color w:val="auto"/>
                <w:kern w:val="0"/>
                <w:sz w:val="28"/>
                <w:szCs w:val="24"/>
                <w:lang w:val="en-US" w:eastAsia="zh-CN" w:bidi="ar-SA"/>
              </w:rPr>
              <w:t>评分因素及权重</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auto"/>
                <w:kern w:val="0"/>
                <w:sz w:val="28"/>
                <w:szCs w:val="24"/>
                <w:lang w:val="en-US" w:eastAsia="zh-CN" w:bidi="ar-SA"/>
              </w:rPr>
            </w:pPr>
            <w:r>
              <w:rPr>
                <w:rFonts w:hint="eastAsia" w:ascii="宋体" w:hAnsi="宋体" w:eastAsia="宋体" w:cs="宋体"/>
                <w:b/>
                <w:bCs/>
                <w:color w:val="auto"/>
                <w:kern w:val="0"/>
                <w:sz w:val="28"/>
                <w:szCs w:val="24"/>
                <w:lang w:val="en-US" w:eastAsia="zh-CN" w:bidi="ar-SA"/>
              </w:rPr>
              <w:t>分值</w:t>
            </w:r>
          </w:p>
        </w:tc>
        <w:tc>
          <w:tcPr>
            <w:tcW w:w="59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auto"/>
                <w:kern w:val="0"/>
                <w:sz w:val="28"/>
                <w:szCs w:val="24"/>
                <w:lang w:val="en-US" w:eastAsia="zh-CN" w:bidi="ar-SA"/>
              </w:rPr>
            </w:pPr>
            <w:r>
              <w:rPr>
                <w:rFonts w:hint="eastAsia" w:ascii="宋体" w:hAnsi="宋体" w:eastAsia="宋体" w:cs="宋体"/>
                <w:b/>
                <w:bCs/>
                <w:color w:val="auto"/>
                <w:kern w:val="0"/>
                <w:sz w:val="28"/>
                <w:szCs w:val="24"/>
                <w:lang w:val="en-US" w:eastAsia="zh-CN" w:bidi="ar-SA"/>
              </w:rPr>
              <w:t>评分细则</w:t>
            </w:r>
          </w:p>
        </w:tc>
      </w:tr>
      <w:tr>
        <w:tblPrEx>
          <w:tblCellMar>
            <w:top w:w="0" w:type="dxa"/>
            <w:left w:w="108" w:type="dxa"/>
            <w:bottom w:w="0" w:type="dxa"/>
            <w:right w:w="108" w:type="dxa"/>
          </w:tblCellMar>
        </w:tblPrEx>
        <w:trPr>
          <w:trHeight w:val="825" w:hRule="atLeast"/>
          <w:jc w:val="center"/>
        </w:trPr>
        <w:tc>
          <w:tcPr>
            <w:tcW w:w="6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1</w:t>
            </w:r>
          </w:p>
        </w:tc>
        <w:tc>
          <w:tcPr>
            <w:tcW w:w="147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产品价格30%</w:t>
            </w:r>
          </w:p>
        </w:tc>
        <w:tc>
          <w:tcPr>
            <w:tcW w:w="11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30分</w:t>
            </w:r>
          </w:p>
        </w:tc>
        <w:tc>
          <w:tcPr>
            <w:tcW w:w="5905" w:type="dxa"/>
            <w:tcBorders>
              <w:top w:val="nil"/>
              <w:left w:val="single" w:color="auto" w:sz="4" w:space="0"/>
              <w:bottom w:val="single" w:color="auto" w:sz="4" w:space="0"/>
              <w:right w:val="single" w:color="auto" w:sz="4" w:space="0"/>
            </w:tcBorders>
            <w:noWrap w:val="0"/>
            <w:vAlign w:val="center"/>
          </w:tcPr>
          <w:p>
            <w:pPr>
              <w:widowControl/>
              <w:jc w:val="both"/>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以满足磋商文件要求且投标价格最低的投标报价为评标基准价，其价格分为满分。其他供应商的价格分统一按照下列公式计算：投标报价得分=（评标基准价/投标报价）*分值。多个产品取平均值作为投标报价计算。</w:t>
            </w:r>
          </w:p>
        </w:tc>
      </w:tr>
      <w:tr>
        <w:tblPrEx>
          <w:tblCellMar>
            <w:top w:w="0" w:type="dxa"/>
            <w:left w:w="108" w:type="dxa"/>
            <w:bottom w:w="0" w:type="dxa"/>
            <w:right w:w="108" w:type="dxa"/>
          </w:tblCellMar>
        </w:tblPrEx>
        <w:trPr>
          <w:trHeight w:val="825" w:hRule="atLeast"/>
          <w:jc w:val="center"/>
        </w:trPr>
        <w:tc>
          <w:tcPr>
            <w:tcW w:w="6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2</w:t>
            </w:r>
          </w:p>
        </w:tc>
        <w:tc>
          <w:tcPr>
            <w:tcW w:w="147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技术响应58%</w:t>
            </w:r>
          </w:p>
        </w:tc>
        <w:tc>
          <w:tcPr>
            <w:tcW w:w="11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58分</w:t>
            </w:r>
          </w:p>
        </w:tc>
        <w:tc>
          <w:tcPr>
            <w:tcW w:w="590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1、一般技术参数条款响应得分=（投标人满足一般技术参数条款的数量/一般技术参数条款的总数量）*18分。</w:t>
            </w:r>
          </w:p>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2、“▲”技术参数条款响应得分=（投标人满足标注“▲”技术参数条款的数量/“▲”技术参数条款的总数量）*40分。得分保留小数点后两位。</w:t>
            </w:r>
          </w:p>
          <w:p>
            <w:pPr>
              <w:widowControl/>
              <w:jc w:val="center"/>
              <w:rPr>
                <w:rFonts w:hint="eastAsia" w:ascii="宋体" w:hAnsi="宋体" w:eastAsia="宋体" w:cs="宋体"/>
                <w:lang w:val="en-US" w:eastAsia="zh-CN"/>
              </w:rPr>
            </w:pPr>
            <w:r>
              <w:rPr>
                <w:rFonts w:hint="eastAsia" w:ascii="宋体" w:hAnsi="宋体" w:eastAsia="宋体" w:cs="宋体"/>
                <w:color w:val="auto"/>
                <w:kern w:val="0"/>
                <w:sz w:val="24"/>
                <w:szCs w:val="22"/>
                <w:lang w:val="en-US" w:eastAsia="zh-CN" w:bidi="ar-SA"/>
              </w:rPr>
              <w:t>注：“▲”项为本项目重要技术参数，须提供有效证明材料进行佐证，否则作负偏离处理。</w:t>
            </w:r>
          </w:p>
        </w:tc>
      </w:tr>
      <w:tr>
        <w:tblPrEx>
          <w:tblCellMar>
            <w:top w:w="0" w:type="dxa"/>
            <w:left w:w="108" w:type="dxa"/>
            <w:bottom w:w="0" w:type="dxa"/>
            <w:right w:w="108" w:type="dxa"/>
          </w:tblCellMar>
        </w:tblPrEx>
        <w:trPr>
          <w:trHeight w:val="825" w:hRule="atLeast"/>
          <w:jc w:val="center"/>
        </w:trPr>
        <w:tc>
          <w:tcPr>
            <w:tcW w:w="6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3</w:t>
            </w:r>
          </w:p>
        </w:tc>
        <w:tc>
          <w:tcPr>
            <w:tcW w:w="147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售后方案</w:t>
            </w:r>
          </w:p>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4%</w:t>
            </w:r>
          </w:p>
        </w:tc>
        <w:tc>
          <w:tcPr>
            <w:tcW w:w="11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4分</w:t>
            </w:r>
          </w:p>
        </w:tc>
        <w:tc>
          <w:tcPr>
            <w:tcW w:w="590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根据供应商投标响应文件及PPT展示的售后服务方案或承诺进行综合评价打分。最优的得满分，良好得3分，一般2分，较差得1分，不提供不得分。</w:t>
            </w:r>
          </w:p>
        </w:tc>
      </w:tr>
      <w:tr>
        <w:tblPrEx>
          <w:tblCellMar>
            <w:top w:w="0" w:type="dxa"/>
            <w:left w:w="108" w:type="dxa"/>
            <w:bottom w:w="0" w:type="dxa"/>
            <w:right w:w="108" w:type="dxa"/>
          </w:tblCellMar>
        </w:tblPrEx>
        <w:trPr>
          <w:trHeight w:val="82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5</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类似业绩</w:t>
            </w:r>
          </w:p>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6%</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6分</w:t>
            </w:r>
          </w:p>
        </w:tc>
        <w:tc>
          <w:tcPr>
            <w:tcW w:w="59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根据供应商业绩情况进行评价打分，自2020年8月1日以来每有一个三级以上医疗机构同品牌同型号产品的业绩得2分，最多得6分。（需提供合同复印件或发票复印件等证明材料）</w:t>
            </w:r>
          </w:p>
        </w:tc>
      </w:tr>
      <w:tr>
        <w:tblPrEx>
          <w:tblCellMar>
            <w:top w:w="0" w:type="dxa"/>
            <w:left w:w="108" w:type="dxa"/>
            <w:bottom w:w="0" w:type="dxa"/>
            <w:right w:w="108" w:type="dxa"/>
          </w:tblCellMar>
        </w:tblPrEx>
        <w:trPr>
          <w:trHeight w:val="82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6</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文件规范性2%</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2分</w:t>
            </w:r>
          </w:p>
        </w:tc>
        <w:tc>
          <w:tcPr>
            <w:tcW w:w="59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r>
              <w:rPr>
                <w:rFonts w:hint="eastAsia" w:ascii="宋体" w:hAnsi="宋体" w:eastAsia="宋体" w:cs="宋体"/>
                <w:color w:val="auto"/>
                <w:kern w:val="0"/>
                <w:sz w:val="24"/>
                <w:szCs w:val="22"/>
                <w:lang w:val="en-US" w:eastAsia="zh-CN" w:bidi="ar-SA"/>
              </w:rPr>
              <w:t>响应文件制作规</w:t>
            </w:r>
            <w:bookmarkStart w:id="7" w:name="_GoBack"/>
            <w:bookmarkEnd w:id="7"/>
            <w:r>
              <w:rPr>
                <w:rFonts w:hint="eastAsia" w:ascii="宋体" w:hAnsi="宋体" w:eastAsia="宋体" w:cs="宋体"/>
                <w:color w:val="auto"/>
                <w:kern w:val="0"/>
                <w:sz w:val="24"/>
                <w:szCs w:val="22"/>
                <w:lang w:val="en-US" w:eastAsia="zh-CN" w:bidi="ar-SA"/>
              </w:rPr>
              <w:t>范，没有细微偏差情形的得2分；有一项细微偏差扣0.5分，直至该项分值扣完为止。</w:t>
            </w:r>
          </w:p>
        </w:tc>
      </w:tr>
      <w:tr>
        <w:tblPrEx>
          <w:tblCellMar>
            <w:top w:w="0" w:type="dxa"/>
            <w:left w:w="108" w:type="dxa"/>
            <w:bottom w:w="0" w:type="dxa"/>
            <w:right w:w="108" w:type="dxa"/>
          </w:tblCellMar>
        </w:tblPrEx>
        <w:trPr>
          <w:trHeight w:val="82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auto"/>
                <w:kern w:val="0"/>
                <w:sz w:val="24"/>
                <w:szCs w:val="22"/>
                <w:lang w:val="en-US" w:eastAsia="zh-CN" w:bidi="ar-SA"/>
              </w:rPr>
            </w:pPr>
            <w:r>
              <w:rPr>
                <w:rFonts w:hint="eastAsia" w:ascii="宋体" w:hAnsi="宋体" w:eastAsia="宋体" w:cs="宋体"/>
                <w:b/>
                <w:bCs/>
                <w:color w:val="auto"/>
                <w:kern w:val="0"/>
                <w:sz w:val="24"/>
                <w:szCs w:val="22"/>
                <w:lang w:val="en-US" w:eastAsia="zh-CN" w:bidi="ar-SA"/>
              </w:rPr>
              <w:t>合计</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auto"/>
                <w:kern w:val="0"/>
                <w:sz w:val="24"/>
                <w:szCs w:val="22"/>
                <w:lang w:val="en-US" w:eastAsia="zh-CN" w:bidi="ar-SA"/>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auto"/>
                <w:kern w:val="0"/>
                <w:sz w:val="24"/>
                <w:szCs w:val="22"/>
                <w:lang w:val="en-US" w:eastAsia="zh-CN" w:bidi="ar-SA"/>
              </w:rPr>
            </w:pPr>
            <w:r>
              <w:rPr>
                <w:rFonts w:hint="eastAsia" w:ascii="宋体" w:hAnsi="宋体" w:eastAsia="宋体" w:cs="宋体"/>
                <w:b/>
                <w:bCs/>
                <w:color w:val="auto"/>
                <w:kern w:val="0"/>
                <w:sz w:val="24"/>
                <w:szCs w:val="22"/>
                <w:lang w:val="en-US" w:eastAsia="zh-CN" w:bidi="ar-SA"/>
              </w:rPr>
              <w:t>100分</w:t>
            </w:r>
          </w:p>
        </w:tc>
        <w:tc>
          <w:tcPr>
            <w:tcW w:w="59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2"/>
                <w:lang w:val="en-US" w:eastAsia="zh-CN" w:bidi="ar-SA"/>
              </w:rPr>
            </w:pPr>
          </w:p>
        </w:tc>
      </w:tr>
    </w:tbl>
    <w:p>
      <w:pPr>
        <w:pStyle w:val="7"/>
        <w:jc w:val="both"/>
        <w:rPr>
          <w:rFonts w:hint="eastAsia" w:ascii="宋体" w:hAnsi="宋体" w:eastAsia="宋体" w:cs="宋体"/>
          <w:b/>
          <w:bCs/>
          <w:i w:val="0"/>
          <w:iCs w:val="0"/>
          <w:color w:val="auto"/>
          <w:sz w:val="32"/>
          <w:szCs w:val="32"/>
          <w:lang w:val="en-US" w:eastAsia="zh-CN"/>
        </w:rPr>
      </w:pPr>
    </w:p>
    <w:p>
      <w:pPr>
        <w:pStyle w:val="7"/>
        <w:jc w:val="both"/>
        <w:rPr>
          <w:rFonts w:hint="eastAsia" w:ascii="宋体" w:hAnsi="宋体" w:eastAsia="宋体" w:cs="宋体"/>
          <w:b/>
          <w:bCs/>
          <w:i w:val="0"/>
          <w:iCs w:val="0"/>
          <w:color w:val="auto"/>
          <w:sz w:val="32"/>
          <w:szCs w:val="32"/>
          <w:lang w:val="en-US" w:eastAsia="zh-CN"/>
        </w:rPr>
      </w:pPr>
    </w:p>
    <w:p>
      <w:pPr>
        <w:pStyle w:val="7"/>
        <w:jc w:val="both"/>
        <w:rPr>
          <w:rFonts w:hint="eastAsia" w:ascii="宋体" w:hAnsi="宋体" w:eastAsia="宋体" w:cs="宋体"/>
          <w:b/>
          <w:bCs/>
          <w:i w:val="0"/>
          <w:iCs w:val="0"/>
          <w:color w:val="auto"/>
          <w:sz w:val="32"/>
          <w:szCs w:val="32"/>
          <w:lang w:val="en-US" w:eastAsia="zh-CN"/>
        </w:rPr>
      </w:pPr>
    </w:p>
    <w:p>
      <w:pPr>
        <w:pStyle w:val="2"/>
        <w:rPr>
          <w:rFonts w:hint="eastAsia" w:ascii="宋体" w:hAnsi="宋体" w:eastAsia="宋体" w:cs="宋体"/>
          <w:b/>
          <w:bCs/>
          <w:i w:val="0"/>
          <w:iCs w:val="0"/>
          <w:color w:val="auto"/>
          <w:sz w:val="32"/>
          <w:szCs w:val="32"/>
          <w:lang w:val="en-US" w:eastAsia="zh-CN"/>
        </w:rPr>
      </w:pPr>
    </w:p>
    <w:p>
      <w:pPr>
        <w:pStyle w:val="2"/>
        <w:rPr>
          <w:rFonts w:hint="eastAsia" w:ascii="宋体" w:hAnsi="宋体" w:eastAsia="宋体" w:cs="宋体"/>
          <w:b/>
          <w:bCs/>
          <w:i w:val="0"/>
          <w:iCs w:val="0"/>
          <w:color w:val="auto"/>
          <w:sz w:val="32"/>
          <w:szCs w:val="32"/>
          <w:lang w:val="en-US" w:eastAsia="zh-CN"/>
        </w:rPr>
      </w:pPr>
    </w:p>
    <w:p>
      <w:pPr>
        <w:pStyle w:val="2"/>
        <w:rPr>
          <w:rFonts w:hint="eastAsia" w:ascii="宋体" w:hAnsi="宋体" w:eastAsia="宋体" w:cs="宋体"/>
          <w:b/>
          <w:bCs/>
          <w:i w:val="0"/>
          <w:iCs w:val="0"/>
          <w:color w:val="auto"/>
          <w:sz w:val="32"/>
          <w:szCs w:val="32"/>
          <w:lang w:val="en-US" w:eastAsia="zh-CN"/>
        </w:rPr>
      </w:pPr>
    </w:p>
    <w:p>
      <w:pPr>
        <w:pStyle w:val="7"/>
        <w:jc w:val="both"/>
        <w:rPr>
          <w:rFonts w:hint="eastAsia" w:ascii="宋体" w:hAnsi="宋体" w:eastAsia="宋体" w:cs="宋体"/>
          <w:b/>
          <w:bCs/>
          <w:i w:val="0"/>
          <w:iCs w:val="0"/>
          <w:color w:val="auto"/>
          <w:sz w:val="32"/>
          <w:szCs w:val="32"/>
          <w:lang w:val="en-US" w:eastAsia="zh-CN"/>
        </w:rPr>
      </w:pPr>
      <w:r>
        <w:rPr>
          <w:rFonts w:hint="eastAsia" w:ascii="宋体" w:hAnsi="宋体" w:eastAsia="宋体" w:cs="宋体"/>
          <w:b/>
          <w:bCs/>
          <w:i w:val="0"/>
          <w:iCs w:val="0"/>
          <w:color w:val="auto"/>
          <w:sz w:val="32"/>
          <w:szCs w:val="32"/>
          <w:lang w:val="en-US" w:eastAsia="zh-CN"/>
        </w:rPr>
        <w:t>第五部分：附件</w:t>
      </w:r>
    </w:p>
    <w:p>
      <w:pPr>
        <w:pStyle w:val="7"/>
        <w:jc w:val="both"/>
        <w:rPr>
          <w:rFonts w:hint="eastAsia" w:ascii="宋体" w:hAnsi="宋体" w:eastAsia="宋体" w:cs="宋体"/>
          <w:sz w:val="22"/>
          <w:szCs w:val="36"/>
          <w:lang w:eastAsia="zh-CN"/>
        </w:rPr>
      </w:pPr>
      <w:r>
        <w:rPr>
          <w:rFonts w:hint="eastAsia" w:ascii="宋体" w:hAnsi="宋体" w:eastAsia="宋体" w:cs="宋体"/>
          <w:b/>
          <w:bCs/>
          <w:i w:val="0"/>
          <w:iCs w:val="0"/>
          <w:color w:val="auto"/>
          <w:sz w:val="32"/>
          <w:szCs w:val="32"/>
          <w:lang w:val="en-US" w:eastAsia="zh-CN"/>
        </w:rPr>
        <w:t>附件一：文件要求应答表</w:t>
      </w:r>
    </w:p>
    <w:tbl>
      <w:tblPr>
        <w:tblStyle w:val="8"/>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2496"/>
        <w:gridCol w:w="2791"/>
        <w:gridCol w:w="2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038" w:type="dxa"/>
            <w:vAlign w:val="center"/>
          </w:tcPr>
          <w:p>
            <w:pPr>
              <w:rPr>
                <w:rFonts w:hint="eastAsia" w:ascii="宋体" w:hAnsi="宋体" w:eastAsia="宋体" w:cs="宋体"/>
                <w:color w:val="000000"/>
                <w:kern w:val="0"/>
                <w:sz w:val="28"/>
                <w:szCs w:val="24"/>
              </w:rPr>
            </w:pPr>
            <w:r>
              <w:rPr>
                <w:rFonts w:hint="eastAsia" w:ascii="宋体" w:hAnsi="宋体" w:eastAsia="宋体" w:cs="宋体"/>
                <w:color w:val="000000"/>
                <w:kern w:val="0"/>
                <w:sz w:val="28"/>
                <w:szCs w:val="24"/>
              </w:rPr>
              <w:t>序号</w:t>
            </w:r>
          </w:p>
        </w:tc>
        <w:tc>
          <w:tcPr>
            <w:tcW w:w="2496" w:type="dxa"/>
            <w:vAlign w:val="center"/>
          </w:tcPr>
          <w:p>
            <w:pPr>
              <w:rPr>
                <w:rFonts w:hint="eastAsia" w:ascii="宋体" w:hAnsi="宋体" w:eastAsia="宋体" w:cs="宋体"/>
                <w:color w:val="000000"/>
                <w:kern w:val="0"/>
                <w:sz w:val="28"/>
                <w:szCs w:val="24"/>
              </w:rPr>
            </w:pPr>
            <w:r>
              <w:rPr>
                <w:rFonts w:hint="eastAsia" w:ascii="宋体" w:hAnsi="宋体" w:eastAsia="宋体" w:cs="宋体"/>
                <w:color w:val="000000"/>
                <w:kern w:val="0"/>
                <w:sz w:val="28"/>
                <w:szCs w:val="24"/>
                <w:lang w:eastAsia="zh-CN"/>
              </w:rPr>
              <w:t>采购</w:t>
            </w:r>
            <w:r>
              <w:rPr>
                <w:rFonts w:hint="eastAsia" w:ascii="宋体" w:hAnsi="宋体" w:eastAsia="宋体" w:cs="宋体"/>
                <w:color w:val="000000"/>
                <w:kern w:val="0"/>
                <w:sz w:val="28"/>
                <w:szCs w:val="24"/>
              </w:rPr>
              <w:t>文件要求</w:t>
            </w:r>
          </w:p>
        </w:tc>
        <w:tc>
          <w:tcPr>
            <w:tcW w:w="2791" w:type="dxa"/>
            <w:vAlign w:val="center"/>
          </w:tcPr>
          <w:p>
            <w:pPr>
              <w:rPr>
                <w:rFonts w:hint="eastAsia" w:ascii="宋体" w:hAnsi="宋体" w:eastAsia="宋体" w:cs="宋体"/>
                <w:color w:val="000000"/>
                <w:kern w:val="0"/>
                <w:sz w:val="28"/>
                <w:szCs w:val="24"/>
              </w:rPr>
            </w:pPr>
            <w:r>
              <w:rPr>
                <w:rFonts w:hint="eastAsia" w:ascii="宋体" w:hAnsi="宋体" w:eastAsia="宋体" w:cs="宋体"/>
                <w:color w:val="000000"/>
                <w:kern w:val="0"/>
                <w:sz w:val="28"/>
                <w:szCs w:val="24"/>
              </w:rPr>
              <w:t>响应文件应答内容</w:t>
            </w:r>
          </w:p>
        </w:tc>
        <w:tc>
          <w:tcPr>
            <w:tcW w:w="2913" w:type="dxa"/>
            <w:vAlign w:val="center"/>
          </w:tcPr>
          <w:p>
            <w:pPr>
              <w:rPr>
                <w:rFonts w:hint="eastAsia" w:ascii="宋体" w:hAnsi="宋体" w:eastAsia="宋体" w:cs="宋体"/>
                <w:color w:val="000000"/>
                <w:kern w:val="0"/>
                <w:sz w:val="28"/>
                <w:szCs w:val="24"/>
              </w:rPr>
            </w:pPr>
            <w:r>
              <w:rPr>
                <w:rFonts w:hint="eastAsia" w:ascii="宋体" w:hAnsi="宋体" w:eastAsia="宋体" w:cs="宋体"/>
                <w:color w:val="000000"/>
                <w:kern w:val="0"/>
                <w:sz w:val="28"/>
                <w:szCs w:val="24"/>
              </w:rPr>
              <w:t>响应/偏离</w:t>
            </w:r>
          </w:p>
          <w:p>
            <w:pPr>
              <w:rPr>
                <w:rFonts w:hint="eastAsia" w:ascii="宋体" w:hAnsi="宋体" w:eastAsia="宋体" w:cs="宋体"/>
                <w:color w:val="000000"/>
                <w:kern w:val="0"/>
                <w:sz w:val="28"/>
                <w:szCs w:val="24"/>
              </w:rPr>
            </w:pPr>
            <w:r>
              <w:rPr>
                <w:rFonts w:hint="eastAsia" w:ascii="宋体" w:hAnsi="宋体" w:eastAsia="宋体" w:cs="宋体"/>
                <w:color w:val="000000"/>
                <w:kern w:val="0"/>
                <w:sz w:val="28"/>
                <w:szCs w:val="24"/>
              </w:rPr>
              <w:t>（正偏离或负偏离）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38" w:type="dxa"/>
          </w:tcPr>
          <w:p>
            <w:pPr>
              <w:rPr>
                <w:rFonts w:hint="eastAsia" w:ascii="宋体" w:hAnsi="宋体" w:eastAsia="宋体" w:cs="宋体"/>
                <w:color w:val="000000"/>
                <w:kern w:val="0"/>
                <w:sz w:val="32"/>
                <w:szCs w:val="28"/>
              </w:rPr>
            </w:pPr>
          </w:p>
        </w:tc>
        <w:tc>
          <w:tcPr>
            <w:tcW w:w="2496" w:type="dxa"/>
          </w:tcPr>
          <w:p>
            <w:pPr>
              <w:rPr>
                <w:rFonts w:hint="eastAsia" w:ascii="宋体" w:hAnsi="宋体" w:eastAsia="宋体" w:cs="宋体"/>
                <w:color w:val="000000"/>
                <w:kern w:val="0"/>
                <w:sz w:val="32"/>
                <w:szCs w:val="28"/>
              </w:rPr>
            </w:pPr>
          </w:p>
        </w:tc>
        <w:tc>
          <w:tcPr>
            <w:tcW w:w="2791" w:type="dxa"/>
          </w:tcPr>
          <w:p>
            <w:pPr>
              <w:rPr>
                <w:rFonts w:hint="eastAsia" w:ascii="宋体" w:hAnsi="宋体" w:eastAsia="宋体" w:cs="宋体"/>
                <w:color w:val="000000"/>
                <w:kern w:val="0"/>
                <w:sz w:val="32"/>
                <w:szCs w:val="28"/>
              </w:rPr>
            </w:pPr>
          </w:p>
        </w:tc>
        <w:tc>
          <w:tcPr>
            <w:tcW w:w="2913" w:type="dxa"/>
          </w:tcPr>
          <w:p>
            <w:pPr>
              <w:rPr>
                <w:rFonts w:hint="eastAsia" w:ascii="宋体" w:hAnsi="宋体" w:eastAsia="宋体" w:cs="宋体"/>
                <w:color w:val="000000"/>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038" w:type="dxa"/>
          </w:tcPr>
          <w:p>
            <w:pPr>
              <w:rPr>
                <w:rFonts w:hint="eastAsia" w:ascii="宋体" w:hAnsi="宋体" w:eastAsia="宋体" w:cs="宋体"/>
                <w:color w:val="000000"/>
                <w:kern w:val="0"/>
                <w:sz w:val="32"/>
                <w:szCs w:val="28"/>
              </w:rPr>
            </w:pPr>
          </w:p>
        </w:tc>
        <w:tc>
          <w:tcPr>
            <w:tcW w:w="2496" w:type="dxa"/>
          </w:tcPr>
          <w:p>
            <w:pPr>
              <w:rPr>
                <w:rFonts w:hint="eastAsia" w:ascii="宋体" w:hAnsi="宋体" w:eastAsia="宋体" w:cs="宋体"/>
                <w:color w:val="000000"/>
                <w:kern w:val="0"/>
                <w:sz w:val="32"/>
                <w:szCs w:val="28"/>
              </w:rPr>
            </w:pPr>
          </w:p>
        </w:tc>
        <w:tc>
          <w:tcPr>
            <w:tcW w:w="2791" w:type="dxa"/>
          </w:tcPr>
          <w:p>
            <w:pPr>
              <w:rPr>
                <w:rFonts w:hint="eastAsia" w:ascii="宋体" w:hAnsi="宋体" w:eastAsia="宋体" w:cs="宋体"/>
                <w:color w:val="000000"/>
                <w:kern w:val="0"/>
                <w:sz w:val="32"/>
                <w:szCs w:val="28"/>
              </w:rPr>
            </w:pPr>
          </w:p>
        </w:tc>
        <w:tc>
          <w:tcPr>
            <w:tcW w:w="2913" w:type="dxa"/>
          </w:tcPr>
          <w:p>
            <w:pPr>
              <w:rPr>
                <w:rFonts w:hint="eastAsia" w:ascii="宋体" w:hAnsi="宋体" w:eastAsia="宋体" w:cs="宋体"/>
                <w:color w:val="000000"/>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38" w:type="dxa"/>
          </w:tcPr>
          <w:p>
            <w:pPr>
              <w:rPr>
                <w:rFonts w:hint="eastAsia" w:ascii="宋体" w:hAnsi="宋体" w:eastAsia="宋体" w:cs="宋体"/>
                <w:color w:val="000000"/>
                <w:kern w:val="0"/>
                <w:sz w:val="32"/>
                <w:szCs w:val="28"/>
              </w:rPr>
            </w:pPr>
          </w:p>
        </w:tc>
        <w:tc>
          <w:tcPr>
            <w:tcW w:w="2496" w:type="dxa"/>
          </w:tcPr>
          <w:p>
            <w:pPr>
              <w:rPr>
                <w:rFonts w:hint="eastAsia" w:ascii="宋体" w:hAnsi="宋体" w:eastAsia="宋体" w:cs="宋体"/>
                <w:color w:val="000000"/>
                <w:kern w:val="0"/>
                <w:sz w:val="32"/>
                <w:szCs w:val="28"/>
              </w:rPr>
            </w:pPr>
          </w:p>
        </w:tc>
        <w:tc>
          <w:tcPr>
            <w:tcW w:w="2791" w:type="dxa"/>
          </w:tcPr>
          <w:p>
            <w:pPr>
              <w:rPr>
                <w:rFonts w:hint="eastAsia" w:ascii="宋体" w:hAnsi="宋体" w:eastAsia="宋体" w:cs="宋体"/>
                <w:color w:val="000000"/>
                <w:kern w:val="0"/>
                <w:sz w:val="32"/>
                <w:szCs w:val="28"/>
              </w:rPr>
            </w:pPr>
          </w:p>
        </w:tc>
        <w:tc>
          <w:tcPr>
            <w:tcW w:w="2913" w:type="dxa"/>
          </w:tcPr>
          <w:p>
            <w:pPr>
              <w:rPr>
                <w:rFonts w:hint="eastAsia" w:ascii="宋体" w:hAnsi="宋体" w:eastAsia="宋体" w:cs="宋体"/>
                <w:color w:val="000000"/>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38" w:type="dxa"/>
          </w:tcPr>
          <w:p>
            <w:pPr>
              <w:rPr>
                <w:rFonts w:hint="eastAsia" w:ascii="宋体" w:hAnsi="宋体" w:eastAsia="宋体" w:cs="宋体"/>
                <w:color w:val="000000"/>
                <w:kern w:val="0"/>
                <w:sz w:val="32"/>
                <w:szCs w:val="28"/>
              </w:rPr>
            </w:pPr>
          </w:p>
        </w:tc>
        <w:tc>
          <w:tcPr>
            <w:tcW w:w="2496" w:type="dxa"/>
          </w:tcPr>
          <w:p>
            <w:pPr>
              <w:rPr>
                <w:rFonts w:hint="eastAsia" w:ascii="宋体" w:hAnsi="宋体" w:eastAsia="宋体" w:cs="宋体"/>
                <w:color w:val="000000"/>
                <w:kern w:val="0"/>
                <w:sz w:val="32"/>
                <w:szCs w:val="28"/>
              </w:rPr>
            </w:pPr>
          </w:p>
        </w:tc>
        <w:tc>
          <w:tcPr>
            <w:tcW w:w="2791" w:type="dxa"/>
          </w:tcPr>
          <w:p>
            <w:pPr>
              <w:rPr>
                <w:rFonts w:hint="eastAsia" w:ascii="宋体" w:hAnsi="宋体" w:eastAsia="宋体" w:cs="宋体"/>
                <w:color w:val="000000"/>
                <w:kern w:val="0"/>
                <w:sz w:val="32"/>
                <w:szCs w:val="28"/>
              </w:rPr>
            </w:pPr>
          </w:p>
        </w:tc>
        <w:tc>
          <w:tcPr>
            <w:tcW w:w="2913" w:type="dxa"/>
          </w:tcPr>
          <w:p>
            <w:pPr>
              <w:rPr>
                <w:rFonts w:hint="eastAsia" w:ascii="宋体" w:hAnsi="宋体" w:eastAsia="宋体" w:cs="宋体"/>
                <w:color w:val="000000"/>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38" w:type="dxa"/>
          </w:tcPr>
          <w:p>
            <w:pPr>
              <w:rPr>
                <w:rFonts w:hint="eastAsia" w:ascii="宋体" w:hAnsi="宋体" w:eastAsia="宋体" w:cs="宋体"/>
                <w:color w:val="000000"/>
                <w:kern w:val="0"/>
                <w:sz w:val="32"/>
                <w:szCs w:val="28"/>
              </w:rPr>
            </w:pPr>
          </w:p>
        </w:tc>
        <w:tc>
          <w:tcPr>
            <w:tcW w:w="2496" w:type="dxa"/>
          </w:tcPr>
          <w:p>
            <w:pPr>
              <w:rPr>
                <w:rFonts w:hint="eastAsia" w:ascii="宋体" w:hAnsi="宋体" w:eastAsia="宋体" w:cs="宋体"/>
                <w:color w:val="000000"/>
                <w:kern w:val="0"/>
                <w:sz w:val="32"/>
                <w:szCs w:val="28"/>
              </w:rPr>
            </w:pPr>
          </w:p>
        </w:tc>
        <w:tc>
          <w:tcPr>
            <w:tcW w:w="2791" w:type="dxa"/>
          </w:tcPr>
          <w:p>
            <w:pPr>
              <w:rPr>
                <w:rFonts w:hint="eastAsia" w:ascii="宋体" w:hAnsi="宋体" w:eastAsia="宋体" w:cs="宋体"/>
                <w:color w:val="000000"/>
                <w:kern w:val="0"/>
                <w:sz w:val="32"/>
                <w:szCs w:val="28"/>
              </w:rPr>
            </w:pPr>
          </w:p>
        </w:tc>
        <w:tc>
          <w:tcPr>
            <w:tcW w:w="2913" w:type="dxa"/>
          </w:tcPr>
          <w:p>
            <w:pPr>
              <w:rPr>
                <w:rFonts w:hint="eastAsia" w:ascii="宋体" w:hAnsi="宋体" w:eastAsia="宋体" w:cs="宋体"/>
                <w:color w:val="000000"/>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38" w:type="dxa"/>
          </w:tcPr>
          <w:p>
            <w:pPr>
              <w:rPr>
                <w:rFonts w:hint="eastAsia" w:ascii="宋体" w:hAnsi="宋体" w:eastAsia="宋体" w:cs="宋体"/>
                <w:color w:val="000000"/>
                <w:kern w:val="0"/>
                <w:sz w:val="32"/>
                <w:szCs w:val="28"/>
              </w:rPr>
            </w:pPr>
          </w:p>
        </w:tc>
        <w:tc>
          <w:tcPr>
            <w:tcW w:w="2496" w:type="dxa"/>
          </w:tcPr>
          <w:p>
            <w:pPr>
              <w:rPr>
                <w:rFonts w:hint="eastAsia" w:ascii="宋体" w:hAnsi="宋体" w:eastAsia="宋体" w:cs="宋体"/>
                <w:color w:val="000000"/>
                <w:kern w:val="0"/>
                <w:sz w:val="32"/>
                <w:szCs w:val="28"/>
              </w:rPr>
            </w:pPr>
          </w:p>
        </w:tc>
        <w:tc>
          <w:tcPr>
            <w:tcW w:w="2791" w:type="dxa"/>
          </w:tcPr>
          <w:p>
            <w:pPr>
              <w:rPr>
                <w:rFonts w:hint="eastAsia" w:ascii="宋体" w:hAnsi="宋体" w:eastAsia="宋体" w:cs="宋体"/>
                <w:color w:val="000000"/>
                <w:kern w:val="0"/>
                <w:sz w:val="32"/>
                <w:szCs w:val="28"/>
              </w:rPr>
            </w:pPr>
          </w:p>
        </w:tc>
        <w:tc>
          <w:tcPr>
            <w:tcW w:w="2913" w:type="dxa"/>
          </w:tcPr>
          <w:p>
            <w:pPr>
              <w:rPr>
                <w:rFonts w:hint="eastAsia" w:ascii="宋体" w:hAnsi="宋体" w:eastAsia="宋体" w:cs="宋体"/>
                <w:color w:val="000000"/>
                <w:kern w:val="0"/>
                <w:sz w:val="32"/>
                <w:szCs w:val="28"/>
              </w:rPr>
            </w:pPr>
          </w:p>
        </w:tc>
      </w:tr>
    </w:tbl>
    <w:p>
      <w:pPr>
        <w:rPr>
          <w:rFonts w:hint="eastAsia" w:ascii="宋体" w:hAnsi="宋体" w:eastAsia="宋体" w:cs="宋体"/>
          <w:color w:val="000000"/>
          <w:kern w:val="0"/>
          <w:sz w:val="28"/>
          <w:szCs w:val="24"/>
        </w:rPr>
      </w:pPr>
      <w:bookmarkStart w:id="0" w:name="_Hlk525910136"/>
      <w:r>
        <w:rPr>
          <w:rFonts w:hint="eastAsia" w:ascii="宋体" w:hAnsi="宋体" w:eastAsia="宋体" w:cs="宋体"/>
          <w:color w:val="000000"/>
          <w:kern w:val="0"/>
          <w:sz w:val="28"/>
          <w:szCs w:val="24"/>
        </w:rPr>
        <w:t>注：</w:t>
      </w:r>
      <w:bookmarkStart w:id="1" w:name="_Hlk525856462"/>
      <w:r>
        <w:rPr>
          <w:rFonts w:hint="eastAsia" w:ascii="宋体" w:hAnsi="宋体" w:eastAsia="宋体" w:cs="宋体"/>
          <w:color w:val="000000"/>
          <w:kern w:val="0"/>
          <w:sz w:val="28"/>
          <w:szCs w:val="24"/>
        </w:rPr>
        <w:t>1. 供应商必须把</w:t>
      </w:r>
      <w:r>
        <w:rPr>
          <w:rFonts w:hint="eastAsia" w:ascii="宋体" w:hAnsi="宋体" w:eastAsia="宋体" w:cs="宋体"/>
          <w:color w:val="000000"/>
          <w:kern w:val="0"/>
          <w:sz w:val="28"/>
          <w:szCs w:val="24"/>
          <w:lang w:eastAsia="zh-CN"/>
        </w:rPr>
        <w:t>本文件内的</w:t>
      </w:r>
      <w:r>
        <w:rPr>
          <w:rFonts w:hint="eastAsia" w:ascii="宋体" w:hAnsi="宋体" w:eastAsia="宋体" w:cs="宋体"/>
          <w:color w:val="000000"/>
          <w:kern w:val="0"/>
          <w:sz w:val="28"/>
          <w:szCs w:val="24"/>
        </w:rPr>
        <w:t>要求全部列入此表。</w:t>
      </w:r>
    </w:p>
    <w:p>
      <w:pPr>
        <w:rPr>
          <w:rFonts w:hint="eastAsia" w:ascii="宋体" w:hAnsi="宋体" w:eastAsia="宋体" w:cs="宋体"/>
          <w:color w:val="000000"/>
          <w:kern w:val="0"/>
          <w:sz w:val="28"/>
          <w:szCs w:val="24"/>
        </w:rPr>
      </w:pPr>
      <w:r>
        <w:rPr>
          <w:rFonts w:hint="eastAsia" w:ascii="宋体" w:hAnsi="宋体" w:eastAsia="宋体" w:cs="宋体"/>
          <w:color w:val="000000"/>
          <w:kern w:val="0"/>
          <w:sz w:val="28"/>
          <w:szCs w:val="24"/>
        </w:rPr>
        <w:t>2．按照</w:t>
      </w:r>
      <w:r>
        <w:rPr>
          <w:rFonts w:hint="eastAsia" w:ascii="宋体" w:hAnsi="宋体" w:eastAsia="宋体" w:cs="宋体"/>
          <w:color w:val="000000"/>
          <w:kern w:val="0"/>
          <w:sz w:val="28"/>
          <w:szCs w:val="24"/>
          <w:lang w:eastAsia="zh-CN"/>
        </w:rPr>
        <w:t>本</w:t>
      </w:r>
      <w:r>
        <w:rPr>
          <w:rFonts w:hint="eastAsia" w:ascii="宋体" w:hAnsi="宋体" w:eastAsia="宋体" w:cs="宋体"/>
          <w:color w:val="000000"/>
          <w:kern w:val="0"/>
          <w:sz w:val="28"/>
          <w:szCs w:val="24"/>
        </w:rPr>
        <w:t>文件要求的顺序逐条对应应答，未应答按照未响应处理。</w:t>
      </w:r>
    </w:p>
    <w:p>
      <w:pPr>
        <w:rPr>
          <w:rFonts w:hint="eastAsia" w:ascii="宋体" w:hAnsi="宋体" w:eastAsia="宋体" w:cs="宋体"/>
          <w:color w:val="000000"/>
          <w:kern w:val="0"/>
          <w:sz w:val="28"/>
          <w:szCs w:val="24"/>
          <w:lang w:val="en-US" w:eastAsia="zh-CN"/>
        </w:rPr>
      </w:pPr>
      <w:r>
        <w:rPr>
          <w:rFonts w:hint="eastAsia" w:ascii="宋体" w:hAnsi="宋体" w:eastAsia="宋体" w:cs="宋体"/>
          <w:color w:val="000000"/>
          <w:kern w:val="0"/>
          <w:sz w:val="28"/>
          <w:szCs w:val="24"/>
        </w:rPr>
        <w:t>3．供应商必须据实应答，不得虚假应答，否则将取消成交资格</w:t>
      </w:r>
      <w:r>
        <w:rPr>
          <w:rFonts w:hint="eastAsia" w:ascii="宋体" w:hAnsi="宋体" w:eastAsia="宋体" w:cs="宋体"/>
          <w:color w:val="000000"/>
          <w:kern w:val="0"/>
          <w:sz w:val="28"/>
          <w:szCs w:val="24"/>
          <w:lang w:eastAsia="zh-CN"/>
        </w:rPr>
        <w:t>。</w:t>
      </w:r>
    </w:p>
    <w:bookmarkEnd w:id="0"/>
    <w:bookmarkEnd w:id="1"/>
    <w:p>
      <w:pPr>
        <w:rPr>
          <w:rFonts w:hint="eastAsia" w:ascii="宋体" w:hAnsi="宋体" w:eastAsia="宋体" w:cs="宋体"/>
          <w:color w:val="000000"/>
          <w:kern w:val="0"/>
          <w:sz w:val="28"/>
          <w:szCs w:val="24"/>
          <w:lang w:val="en-US" w:eastAsia="zh-CN"/>
        </w:rPr>
      </w:pPr>
      <w:bookmarkStart w:id="2" w:name="_Hlk525910141"/>
      <w:r>
        <w:rPr>
          <w:rFonts w:hint="eastAsia" w:ascii="宋体" w:hAnsi="宋体" w:eastAsia="宋体" w:cs="宋体"/>
          <w:color w:val="000000"/>
          <w:kern w:val="0"/>
          <w:sz w:val="28"/>
          <w:szCs w:val="24"/>
          <w:lang w:val="en-US" w:eastAsia="zh-CN"/>
        </w:rPr>
        <w:t>4. 技术响应需单列，售后和商务响应可写一张表内。</w:t>
      </w:r>
    </w:p>
    <w:p>
      <w:pPr>
        <w:rPr>
          <w:rFonts w:hint="eastAsia" w:ascii="宋体" w:hAnsi="宋体" w:eastAsia="宋体" w:cs="宋体"/>
          <w:color w:val="000000"/>
          <w:kern w:val="0"/>
          <w:sz w:val="28"/>
          <w:szCs w:val="24"/>
        </w:rPr>
      </w:pPr>
    </w:p>
    <w:p>
      <w:pPr>
        <w:rPr>
          <w:rFonts w:hint="eastAsia" w:ascii="宋体" w:hAnsi="宋体" w:eastAsia="宋体" w:cs="宋体"/>
          <w:color w:val="000000"/>
          <w:kern w:val="0"/>
          <w:sz w:val="28"/>
          <w:szCs w:val="24"/>
        </w:rPr>
      </w:pPr>
      <w:r>
        <w:rPr>
          <w:rFonts w:hint="eastAsia" w:ascii="宋体" w:hAnsi="宋体" w:eastAsia="宋体" w:cs="宋体"/>
          <w:color w:val="000000"/>
          <w:kern w:val="0"/>
          <w:sz w:val="28"/>
          <w:szCs w:val="24"/>
        </w:rPr>
        <w:t>供应商名称：    （盖单位公章）</w:t>
      </w:r>
    </w:p>
    <w:p>
      <w:pPr>
        <w:pStyle w:val="2"/>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color w:val="000000"/>
          <w:kern w:val="0"/>
          <w:sz w:val="28"/>
          <w:szCs w:val="24"/>
        </w:rPr>
      </w:pPr>
      <w:r>
        <w:rPr>
          <w:rFonts w:hint="eastAsia" w:ascii="宋体" w:hAnsi="宋体" w:eastAsia="宋体" w:cs="宋体"/>
          <w:color w:val="000000"/>
          <w:kern w:val="0"/>
          <w:sz w:val="28"/>
          <w:szCs w:val="24"/>
        </w:rPr>
        <w:t>法定代表人/单位负责人或被授权人（签字或盖个人名章）：</w:t>
      </w:r>
    </w:p>
    <w:p>
      <w:pPr>
        <w:rPr>
          <w:rFonts w:hint="eastAsia" w:ascii="宋体" w:hAnsi="宋体" w:eastAsia="宋体" w:cs="宋体"/>
          <w:color w:val="000000"/>
          <w:kern w:val="0"/>
          <w:sz w:val="28"/>
          <w:szCs w:val="24"/>
        </w:rPr>
      </w:pPr>
    </w:p>
    <w:p>
      <w:pPr>
        <w:rPr>
          <w:rFonts w:hint="eastAsia" w:ascii="宋体" w:hAnsi="宋体" w:eastAsia="宋体" w:cs="宋体"/>
          <w:color w:val="auto"/>
          <w:kern w:val="0"/>
          <w:sz w:val="32"/>
          <w:szCs w:val="28"/>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color w:val="000000"/>
          <w:kern w:val="0"/>
          <w:sz w:val="28"/>
          <w:szCs w:val="24"/>
        </w:rPr>
        <w:t>日  期</w:t>
      </w:r>
      <w:bookmarkEnd w:id="2"/>
      <w:r>
        <w:rPr>
          <w:rFonts w:hint="eastAsia" w:ascii="宋体" w:hAnsi="宋体" w:eastAsia="宋体" w:cs="宋体"/>
          <w:color w:val="000000"/>
          <w:kern w:val="0"/>
          <w:sz w:val="28"/>
          <w:szCs w:val="24"/>
          <w:lang w:val="en-US" w:eastAsia="zh-CN"/>
        </w:rPr>
        <w:t>:</w:t>
      </w:r>
    </w:p>
    <w:p>
      <w:pPr>
        <w:pStyle w:val="7"/>
        <w:numPr>
          <w:ilvl w:val="0"/>
          <w:numId w:val="0"/>
        </w:numPr>
        <w:jc w:val="both"/>
        <w:rPr>
          <w:rFonts w:hint="eastAsia" w:ascii="宋体" w:hAnsi="宋体" w:eastAsia="宋体" w:cs="宋体"/>
          <w:b/>
          <w:bCs/>
          <w:i w:val="0"/>
          <w:iCs w:val="0"/>
          <w:color w:val="auto"/>
          <w:sz w:val="32"/>
          <w:szCs w:val="32"/>
          <w:lang w:val="en-US" w:eastAsia="zh-CN"/>
        </w:rPr>
      </w:pPr>
      <w:r>
        <w:rPr>
          <w:rFonts w:hint="eastAsia" w:ascii="宋体" w:hAnsi="宋体" w:eastAsia="宋体" w:cs="宋体"/>
          <w:b/>
          <w:bCs/>
          <w:i w:val="0"/>
          <w:iCs w:val="0"/>
          <w:color w:val="auto"/>
          <w:sz w:val="32"/>
          <w:szCs w:val="32"/>
          <w:lang w:val="en-US" w:eastAsia="zh-CN"/>
        </w:rPr>
        <w:t>附件二：报价明细表</w:t>
      </w:r>
    </w:p>
    <w:tbl>
      <w:tblPr>
        <w:tblStyle w:val="8"/>
        <w:tblW w:w="13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436"/>
        <w:gridCol w:w="780"/>
        <w:gridCol w:w="2445"/>
        <w:gridCol w:w="1995"/>
        <w:gridCol w:w="1080"/>
        <w:gridCol w:w="1044"/>
        <w:gridCol w:w="1266"/>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44" w:type="dxa"/>
            <w:vAlign w:val="center"/>
          </w:tcPr>
          <w:p>
            <w:pPr>
              <w:jc w:val="center"/>
              <w:rPr>
                <w:rFonts w:hint="eastAsia" w:ascii="宋体" w:hAnsi="宋体" w:eastAsia="宋体" w:cs="宋体"/>
                <w:color w:val="000000"/>
                <w:kern w:val="0"/>
                <w:sz w:val="24"/>
                <w:szCs w:val="22"/>
              </w:rPr>
            </w:pPr>
            <w:r>
              <w:rPr>
                <w:rFonts w:hint="eastAsia" w:ascii="宋体" w:hAnsi="宋体" w:eastAsia="宋体" w:cs="宋体"/>
                <w:color w:val="000000"/>
                <w:kern w:val="0"/>
                <w:sz w:val="24"/>
                <w:szCs w:val="22"/>
              </w:rPr>
              <w:t>序号</w:t>
            </w:r>
          </w:p>
        </w:tc>
        <w:tc>
          <w:tcPr>
            <w:tcW w:w="2436" w:type="dxa"/>
            <w:vAlign w:val="center"/>
          </w:tcPr>
          <w:p>
            <w:pPr>
              <w:jc w:val="center"/>
              <w:rPr>
                <w:rFonts w:hint="eastAsia" w:ascii="宋体" w:hAnsi="宋体" w:eastAsia="宋体" w:cs="宋体"/>
                <w:color w:val="000000"/>
                <w:kern w:val="0"/>
                <w:sz w:val="24"/>
                <w:szCs w:val="22"/>
                <w:lang w:eastAsia="zh-CN"/>
              </w:rPr>
            </w:pPr>
            <w:r>
              <w:rPr>
                <w:rFonts w:hint="eastAsia" w:ascii="宋体" w:hAnsi="宋体" w:eastAsia="宋体" w:cs="宋体"/>
                <w:color w:val="000000"/>
                <w:kern w:val="0"/>
                <w:sz w:val="24"/>
                <w:szCs w:val="22"/>
                <w:lang w:eastAsia="zh-CN"/>
              </w:rPr>
              <w:t>名称（注册证名称）</w:t>
            </w:r>
          </w:p>
        </w:tc>
        <w:tc>
          <w:tcPr>
            <w:tcW w:w="780" w:type="dxa"/>
            <w:vAlign w:val="center"/>
          </w:tcPr>
          <w:p>
            <w:pPr>
              <w:jc w:val="center"/>
              <w:rPr>
                <w:rFonts w:hint="eastAsia" w:ascii="宋体" w:hAnsi="宋体" w:eastAsia="宋体" w:cs="宋体"/>
                <w:color w:val="000000"/>
                <w:kern w:val="0"/>
                <w:sz w:val="24"/>
                <w:szCs w:val="22"/>
                <w:lang w:eastAsia="zh-CN"/>
              </w:rPr>
            </w:pPr>
            <w:r>
              <w:rPr>
                <w:rFonts w:hint="eastAsia" w:ascii="宋体" w:hAnsi="宋体" w:eastAsia="宋体" w:cs="宋体"/>
                <w:color w:val="000000"/>
                <w:kern w:val="0"/>
                <w:sz w:val="24"/>
                <w:szCs w:val="22"/>
                <w:lang w:eastAsia="zh-CN"/>
              </w:rPr>
              <w:t>数量</w:t>
            </w:r>
          </w:p>
        </w:tc>
        <w:tc>
          <w:tcPr>
            <w:tcW w:w="2445" w:type="dxa"/>
            <w:vAlign w:val="center"/>
          </w:tcPr>
          <w:p>
            <w:pPr>
              <w:jc w:val="center"/>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val="en-US" w:eastAsia="zh-CN" w:bidi="ar-SA"/>
              </w:rPr>
              <w:t>生产厂家</w:t>
            </w:r>
          </w:p>
        </w:tc>
        <w:tc>
          <w:tcPr>
            <w:tcW w:w="1995" w:type="dxa"/>
            <w:vAlign w:val="center"/>
          </w:tcPr>
          <w:p>
            <w:pPr>
              <w:jc w:val="center"/>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eastAsia="zh-CN"/>
              </w:rPr>
              <w:t>规格型号</w:t>
            </w:r>
          </w:p>
        </w:tc>
        <w:tc>
          <w:tcPr>
            <w:tcW w:w="1080" w:type="dxa"/>
            <w:vAlign w:val="center"/>
          </w:tcPr>
          <w:p>
            <w:pPr>
              <w:jc w:val="center"/>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val="en-US" w:eastAsia="zh-CN" w:bidi="ar-SA"/>
              </w:rPr>
              <w:t>单价（元）</w:t>
            </w:r>
          </w:p>
        </w:tc>
        <w:tc>
          <w:tcPr>
            <w:tcW w:w="1044" w:type="dxa"/>
            <w:vAlign w:val="center"/>
          </w:tcPr>
          <w:p>
            <w:pPr>
              <w:jc w:val="center"/>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eastAsia="zh-CN"/>
              </w:rPr>
              <w:t>总价（元）</w:t>
            </w:r>
          </w:p>
        </w:tc>
        <w:tc>
          <w:tcPr>
            <w:tcW w:w="1266" w:type="dxa"/>
            <w:vAlign w:val="center"/>
          </w:tcPr>
          <w:p>
            <w:pPr>
              <w:jc w:val="center"/>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eastAsia="zh-CN"/>
              </w:rPr>
              <w:t>是否属于进口产品</w:t>
            </w:r>
          </w:p>
        </w:tc>
        <w:tc>
          <w:tcPr>
            <w:tcW w:w="1726" w:type="dxa"/>
            <w:vAlign w:val="center"/>
          </w:tcPr>
          <w:p>
            <w:pPr>
              <w:ind w:firstLine="480" w:firstLineChars="200"/>
              <w:jc w:val="both"/>
              <w:rPr>
                <w:rFonts w:hint="eastAsia" w:ascii="宋体" w:hAnsi="宋体" w:eastAsia="宋体" w:cs="宋体"/>
                <w:color w:val="000000"/>
                <w:kern w:val="0"/>
                <w:sz w:val="24"/>
                <w:szCs w:val="22"/>
                <w:lang w:val="en-US" w:eastAsia="zh-CN" w:bidi="ar-SA"/>
              </w:rPr>
            </w:pPr>
            <w:r>
              <w:rPr>
                <w:rFonts w:hint="eastAsia" w:ascii="宋体" w:hAnsi="宋体" w:eastAsia="宋体" w:cs="宋体"/>
                <w:color w:val="000000"/>
                <w:kern w:val="0"/>
                <w:sz w:val="24"/>
                <w:szCs w:val="2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44" w:type="dxa"/>
          </w:tcPr>
          <w:p>
            <w:pPr>
              <w:rPr>
                <w:rFonts w:hint="eastAsia" w:ascii="宋体" w:hAnsi="宋体" w:eastAsia="宋体" w:cs="宋体"/>
                <w:color w:val="000000"/>
                <w:kern w:val="0"/>
                <w:sz w:val="24"/>
                <w:szCs w:val="22"/>
              </w:rPr>
            </w:pPr>
          </w:p>
        </w:tc>
        <w:tc>
          <w:tcPr>
            <w:tcW w:w="2436" w:type="dxa"/>
          </w:tcPr>
          <w:p>
            <w:pPr>
              <w:rPr>
                <w:rFonts w:hint="eastAsia" w:ascii="宋体" w:hAnsi="宋体" w:eastAsia="宋体" w:cs="宋体"/>
                <w:color w:val="000000"/>
                <w:kern w:val="0"/>
                <w:sz w:val="24"/>
                <w:szCs w:val="22"/>
              </w:rPr>
            </w:pPr>
          </w:p>
        </w:tc>
        <w:tc>
          <w:tcPr>
            <w:tcW w:w="780" w:type="dxa"/>
          </w:tcPr>
          <w:p>
            <w:pPr>
              <w:rPr>
                <w:rFonts w:hint="eastAsia" w:ascii="宋体" w:hAnsi="宋体" w:eastAsia="宋体" w:cs="宋体"/>
                <w:color w:val="000000"/>
                <w:kern w:val="0"/>
                <w:sz w:val="24"/>
                <w:szCs w:val="22"/>
              </w:rPr>
            </w:pPr>
          </w:p>
        </w:tc>
        <w:tc>
          <w:tcPr>
            <w:tcW w:w="2445" w:type="dxa"/>
          </w:tcPr>
          <w:p>
            <w:pPr>
              <w:rPr>
                <w:rFonts w:hint="eastAsia" w:ascii="宋体" w:hAnsi="宋体" w:eastAsia="宋体" w:cs="宋体"/>
                <w:color w:val="000000"/>
                <w:kern w:val="0"/>
                <w:sz w:val="24"/>
                <w:szCs w:val="22"/>
              </w:rPr>
            </w:pPr>
          </w:p>
        </w:tc>
        <w:tc>
          <w:tcPr>
            <w:tcW w:w="1995" w:type="dxa"/>
          </w:tcPr>
          <w:p>
            <w:pPr>
              <w:rPr>
                <w:rFonts w:hint="eastAsia" w:ascii="宋体" w:hAnsi="宋体" w:eastAsia="宋体" w:cs="宋体"/>
                <w:color w:val="000000"/>
                <w:kern w:val="0"/>
                <w:sz w:val="24"/>
                <w:szCs w:val="22"/>
              </w:rPr>
            </w:pPr>
          </w:p>
        </w:tc>
        <w:tc>
          <w:tcPr>
            <w:tcW w:w="1080" w:type="dxa"/>
          </w:tcPr>
          <w:p>
            <w:pPr>
              <w:rPr>
                <w:rFonts w:hint="eastAsia" w:ascii="宋体" w:hAnsi="宋体" w:eastAsia="宋体" w:cs="宋体"/>
                <w:color w:val="000000"/>
                <w:kern w:val="0"/>
                <w:sz w:val="24"/>
                <w:szCs w:val="22"/>
              </w:rPr>
            </w:pPr>
          </w:p>
        </w:tc>
        <w:tc>
          <w:tcPr>
            <w:tcW w:w="1044" w:type="dxa"/>
          </w:tcPr>
          <w:p>
            <w:pPr>
              <w:rPr>
                <w:rFonts w:hint="eastAsia" w:ascii="宋体" w:hAnsi="宋体" w:eastAsia="宋体" w:cs="宋体"/>
                <w:color w:val="000000"/>
                <w:kern w:val="0"/>
                <w:sz w:val="24"/>
                <w:szCs w:val="22"/>
              </w:rPr>
            </w:pPr>
          </w:p>
        </w:tc>
        <w:tc>
          <w:tcPr>
            <w:tcW w:w="1266" w:type="dxa"/>
          </w:tcPr>
          <w:p>
            <w:pPr>
              <w:rPr>
                <w:rFonts w:hint="eastAsia" w:ascii="宋体" w:hAnsi="宋体" w:eastAsia="宋体" w:cs="宋体"/>
                <w:color w:val="000000"/>
                <w:kern w:val="0"/>
                <w:sz w:val="24"/>
                <w:szCs w:val="22"/>
              </w:rPr>
            </w:pPr>
          </w:p>
        </w:tc>
        <w:tc>
          <w:tcPr>
            <w:tcW w:w="1726" w:type="dxa"/>
          </w:tcPr>
          <w:p>
            <w:pPr>
              <w:rPr>
                <w:rFonts w:hint="eastAsia" w:ascii="宋体" w:hAnsi="宋体" w:eastAsia="宋体" w:cs="宋体"/>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44" w:type="dxa"/>
          </w:tcPr>
          <w:p>
            <w:pPr>
              <w:rPr>
                <w:rFonts w:hint="eastAsia" w:ascii="宋体" w:hAnsi="宋体" w:eastAsia="宋体" w:cs="宋体"/>
                <w:color w:val="000000"/>
                <w:kern w:val="0"/>
                <w:sz w:val="24"/>
                <w:szCs w:val="22"/>
              </w:rPr>
            </w:pPr>
          </w:p>
        </w:tc>
        <w:tc>
          <w:tcPr>
            <w:tcW w:w="2436" w:type="dxa"/>
          </w:tcPr>
          <w:p>
            <w:pPr>
              <w:rPr>
                <w:rFonts w:hint="eastAsia" w:ascii="宋体" w:hAnsi="宋体" w:eastAsia="宋体" w:cs="宋体"/>
                <w:color w:val="000000"/>
                <w:kern w:val="0"/>
                <w:sz w:val="24"/>
                <w:szCs w:val="22"/>
              </w:rPr>
            </w:pPr>
          </w:p>
        </w:tc>
        <w:tc>
          <w:tcPr>
            <w:tcW w:w="780" w:type="dxa"/>
          </w:tcPr>
          <w:p>
            <w:pPr>
              <w:rPr>
                <w:rFonts w:hint="eastAsia" w:ascii="宋体" w:hAnsi="宋体" w:eastAsia="宋体" w:cs="宋体"/>
                <w:color w:val="000000"/>
                <w:kern w:val="0"/>
                <w:sz w:val="24"/>
                <w:szCs w:val="22"/>
              </w:rPr>
            </w:pPr>
          </w:p>
        </w:tc>
        <w:tc>
          <w:tcPr>
            <w:tcW w:w="2445" w:type="dxa"/>
          </w:tcPr>
          <w:p>
            <w:pPr>
              <w:rPr>
                <w:rFonts w:hint="eastAsia" w:ascii="宋体" w:hAnsi="宋体" w:eastAsia="宋体" w:cs="宋体"/>
                <w:color w:val="000000"/>
                <w:kern w:val="0"/>
                <w:sz w:val="24"/>
                <w:szCs w:val="22"/>
              </w:rPr>
            </w:pPr>
          </w:p>
        </w:tc>
        <w:tc>
          <w:tcPr>
            <w:tcW w:w="1995" w:type="dxa"/>
          </w:tcPr>
          <w:p>
            <w:pPr>
              <w:rPr>
                <w:rFonts w:hint="eastAsia" w:ascii="宋体" w:hAnsi="宋体" w:eastAsia="宋体" w:cs="宋体"/>
                <w:color w:val="000000"/>
                <w:kern w:val="0"/>
                <w:sz w:val="24"/>
                <w:szCs w:val="22"/>
              </w:rPr>
            </w:pPr>
          </w:p>
        </w:tc>
        <w:tc>
          <w:tcPr>
            <w:tcW w:w="1080" w:type="dxa"/>
          </w:tcPr>
          <w:p>
            <w:pPr>
              <w:rPr>
                <w:rFonts w:hint="eastAsia" w:ascii="宋体" w:hAnsi="宋体" w:eastAsia="宋体" w:cs="宋体"/>
                <w:color w:val="000000"/>
                <w:kern w:val="0"/>
                <w:sz w:val="24"/>
                <w:szCs w:val="22"/>
              </w:rPr>
            </w:pPr>
          </w:p>
        </w:tc>
        <w:tc>
          <w:tcPr>
            <w:tcW w:w="1044" w:type="dxa"/>
          </w:tcPr>
          <w:p>
            <w:pPr>
              <w:rPr>
                <w:rFonts w:hint="eastAsia" w:ascii="宋体" w:hAnsi="宋体" w:eastAsia="宋体" w:cs="宋体"/>
                <w:color w:val="000000"/>
                <w:kern w:val="0"/>
                <w:sz w:val="24"/>
                <w:szCs w:val="22"/>
              </w:rPr>
            </w:pPr>
          </w:p>
        </w:tc>
        <w:tc>
          <w:tcPr>
            <w:tcW w:w="1266" w:type="dxa"/>
          </w:tcPr>
          <w:p>
            <w:pPr>
              <w:rPr>
                <w:rFonts w:hint="eastAsia" w:ascii="宋体" w:hAnsi="宋体" w:eastAsia="宋体" w:cs="宋体"/>
                <w:color w:val="000000"/>
                <w:kern w:val="0"/>
                <w:sz w:val="24"/>
                <w:szCs w:val="22"/>
              </w:rPr>
            </w:pPr>
          </w:p>
        </w:tc>
        <w:tc>
          <w:tcPr>
            <w:tcW w:w="1726" w:type="dxa"/>
          </w:tcPr>
          <w:p>
            <w:pPr>
              <w:rPr>
                <w:rFonts w:hint="eastAsia" w:ascii="宋体" w:hAnsi="宋体" w:eastAsia="宋体" w:cs="宋体"/>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44" w:type="dxa"/>
          </w:tcPr>
          <w:p>
            <w:pPr>
              <w:rPr>
                <w:rFonts w:hint="eastAsia" w:ascii="宋体" w:hAnsi="宋体" w:eastAsia="宋体" w:cs="宋体"/>
                <w:color w:val="000000"/>
                <w:kern w:val="0"/>
                <w:sz w:val="24"/>
                <w:szCs w:val="22"/>
              </w:rPr>
            </w:pPr>
          </w:p>
        </w:tc>
        <w:tc>
          <w:tcPr>
            <w:tcW w:w="2436" w:type="dxa"/>
          </w:tcPr>
          <w:p>
            <w:pPr>
              <w:rPr>
                <w:rFonts w:hint="eastAsia" w:ascii="宋体" w:hAnsi="宋体" w:eastAsia="宋体" w:cs="宋体"/>
                <w:color w:val="000000"/>
                <w:kern w:val="0"/>
                <w:sz w:val="24"/>
                <w:szCs w:val="22"/>
              </w:rPr>
            </w:pPr>
          </w:p>
        </w:tc>
        <w:tc>
          <w:tcPr>
            <w:tcW w:w="780" w:type="dxa"/>
          </w:tcPr>
          <w:p>
            <w:pPr>
              <w:rPr>
                <w:rFonts w:hint="eastAsia" w:ascii="宋体" w:hAnsi="宋体" w:eastAsia="宋体" w:cs="宋体"/>
                <w:color w:val="000000"/>
                <w:kern w:val="0"/>
                <w:sz w:val="24"/>
                <w:szCs w:val="22"/>
              </w:rPr>
            </w:pPr>
          </w:p>
        </w:tc>
        <w:tc>
          <w:tcPr>
            <w:tcW w:w="2445" w:type="dxa"/>
          </w:tcPr>
          <w:p>
            <w:pPr>
              <w:rPr>
                <w:rFonts w:hint="eastAsia" w:ascii="宋体" w:hAnsi="宋体" w:eastAsia="宋体" w:cs="宋体"/>
                <w:color w:val="000000"/>
                <w:kern w:val="0"/>
                <w:sz w:val="24"/>
                <w:szCs w:val="22"/>
              </w:rPr>
            </w:pPr>
          </w:p>
        </w:tc>
        <w:tc>
          <w:tcPr>
            <w:tcW w:w="1995" w:type="dxa"/>
          </w:tcPr>
          <w:p>
            <w:pPr>
              <w:rPr>
                <w:rFonts w:hint="eastAsia" w:ascii="宋体" w:hAnsi="宋体" w:eastAsia="宋体" w:cs="宋体"/>
                <w:color w:val="000000"/>
                <w:kern w:val="0"/>
                <w:sz w:val="24"/>
                <w:szCs w:val="22"/>
              </w:rPr>
            </w:pPr>
          </w:p>
        </w:tc>
        <w:tc>
          <w:tcPr>
            <w:tcW w:w="1080" w:type="dxa"/>
          </w:tcPr>
          <w:p>
            <w:pPr>
              <w:rPr>
                <w:rFonts w:hint="eastAsia" w:ascii="宋体" w:hAnsi="宋体" w:eastAsia="宋体" w:cs="宋体"/>
                <w:color w:val="000000"/>
                <w:kern w:val="0"/>
                <w:sz w:val="24"/>
                <w:szCs w:val="22"/>
              </w:rPr>
            </w:pPr>
          </w:p>
        </w:tc>
        <w:tc>
          <w:tcPr>
            <w:tcW w:w="1044" w:type="dxa"/>
          </w:tcPr>
          <w:p>
            <w:pPr>
              <w:rPr>
                <w:rFonts w:hint="eastAsia" w:ascii="宋体" w:hAnsi="宋体" w:eastAsia="宋体" w:cs="宋体"/>
                <w:color w:val="000000"/>
                <w:kern w:val="0"/>
                <w:sz w:val="24"/>
                <w:szCs w:val="22"/>
              </w:rPr>
            </w:pPr>
          </w:p>
        </w:tc>
        <w:tc>
          <w:tcPr>
            <w:tcW w:w="1266" w:type="dxa"/>
          </w:tcPr>
          <w:p>
            <w:pPr>
              <w:rPr>
                <w:rFonts w:hint="eastAsia" w:ascii="宋体" w:hAnsi="宋体" w:eastAsia="宋体" w:cs="宋体"/>
                <w:color w:val="000000"/>
                <w:kern w:val="0"/>
                <w:sz w:val="24"/>
                <w:szCs w:val="22"/>
              </w:rPr>
            </w:pPr>
          </w:p>
        </w:tc>
        <w:tc>
          <w:tcPr>
            <w:tcW w:w="1726" w:type="dxa"/>
          </w:tcPr>
          <w:p>
            <w:pPr>
              <w:rPr>
                <w:rFonts w:hint="eastAsia" w:ascii="宋体" w:hAnsi="宋体" w:eastAsia="宋体" w:cs="宋体"/>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3516" w:type="dxa"/>
            <w:gridSpan w:val="9"/>
          </w:tcPr>
          <w:p>
            <w:pPr>
              <w:rPr>
                <w:rFonts w:hint="eastAsia" w:ascii="宋体" w:hAnsi="宋体" w:eastAsia="宋体" w:cs="宋体"/>
                <w:color w:val="000000"/>
                <w:kern w:val="0"/>
                <w:sz w:val="24"/>
                <w:szCs w:val="22"/>
                <w:lang w:val="en-US" w:eastAsia="zh-CN"/>
              </w:rPr>
            </w:pPr>
            <w:r>
              <w:rPr>
                <w:rFonts w:hint="eastAsia" w:ascii="宋体" w:hAnsi="宋体" w:eastAsia="宋体" w:cs="宋体"/>
                <w:color w:val="000000"/>
                <w:kern w:val="0"/>
                <w:sz w:val="28"/>
                <w:szCs w:val="24"/>
                <w:lang w:val="en-US" w:eastAsia="zh-CN"/>
              </w:rPr>
              <w:t>报价合计（元）：                                 大写：</w:t>
            </w:r>
          </w:p>
        </w:tc>
      </w:tr>
    </w:tbl>
    <w:p>
      <w:pPr>
        <w:spacing w:line="360" w:lineRule="auto"/>
        <w:rPr>
          <w:rFonts w:hint="eastAsia" w:ascii="宋体" w:hAnsi="宋体" w:eastAsia="宋体" w:cs="宋体"/>
          <w:b w:val="0"/>
          <w:bCs w:val="0"/>
          <w:color w:val="000000"/>
          <w:kern w:val="0"/>
          <w:sz w:val="28"/>
          <w:szCs w:val="24"/>
          <w:lang w:val="en-US" w:eastAsia="zh-CN"/>
        </w:rPr>
      </w:pPr>
      <w:r>
        <w:rPr>
          <w:rFonts w:hint="eastAsia" w:ascii="宋体" w:hAnsi="宋体" w:eastAsia="宋体" w:cs="宋体"/>
          <w:b w:val="0"/>
          <w:bCs w:val="0"/>
          <w:color w:val="000000"/>
          <w:kern w:val="0"/>
          <w:sz w:val="28"/>
          <w:szCs w:val="24"/>
        </w:rPr>
        <w:t xml:space="preserve">注: </w:t>
      </w:r>
      <w:r>
        <w:rPr>
          <w:rFonts w:hint="eastAsia" w:ascii="宋体" w:hAnsi="宋体" w:eastAsia="宋体" w:cs="宋体"/>
          <w:b w:val="0"/>
          <w:bCs w:val="0"/>
          <w:color w:val="000000"/>
          <w:kern w:val="0"/>
          <w:sz w:val="28"/>
          <w:szCs w:val="24"/>
          <w:lang w:val="en-US" w:eastAsia="zh-CN"/>
        </w:rPr>
        <w:t>1.</w:t>
      </w:r>
      <w:r>
        <w:rPr>
          <w:rFonts w:hint="eastAsia" w:ascii="宋体" w:hAnsi="宋体" w:eastAsia="宋体" w:cs="宋体"/>
          <w:b w:val="0"/>
          <w:bCs w:val="0"/>
          <w:color w:val="000000"/>
          <w:kern w:val="0"/>
          <w:sz w:val="28"/>
          <w:szCs w:val="24"/>
        </w:rPr>
        <w:t>应完整填写</w:t>
      </w:r>
      <w:r>
        <w:rPr>
          <w:rFonts w:hint="eastAsia" w:ascii="宋体" w:hAnsi="宋体" w:eastAsia="宋体" w:cs="宋体"/>
          <w:b w:val="0"/>
          <w:bCs w:val="0"/>
          <w:color w:val="000000"/>
          <w:kern w:val="0"/>
          <w:sz w:val="28"/>
          <w:szCs w:val="24"/>
          <w:lang w:eastAsia="zh-CN"/>
        </w:rPr>
        <w:t>本表</w:t>
      </w:r>
      <w:r>
        <w:rPr>
          <w:rFonts w:hint="eastAsia" w:ascii="宋体" w:hAnsi="宋体" w:eastAsia="宋体" w:cs="宋体"/>
          <w:b w:val="0"/>
          <w:bCs w:val="0"/>
          <w:color w:val="000000"/>
          <w:kern w:val="0"/>
          <w:sz w:val="28"/>
          <w:szCs w:val="24"/>
        </w:rPr>
        <w:t>内容</w:t>
      </w:r>
      <w:r>
        <w:rPr>
          <w:rFonts w:hint="eastAsia" w:ascii="宋体" w:hAnsi="宋体" w:eastAsia="宋体" w:cs="宋体"/>
          <w:b w:val="0"/>
          <w:bCs w:val="0"/>
          <w:color w:val="000000"/>
          <w:kern w:val="0"/>
          <w:sz w:val="28"/>
          <w:szCs w:val="24"/>
          <w:lang w:val="en-US" w:eastAsia="zh-CN" w:bidi="ar-SA"/>
        </w:rPr>
        <w:t>;报价应是最终用户验收合格后的总价，包括设备运输、保险、代理、安装调试、培训、税费和磋商文件规定的其它费用。</w:t>
      </w:r>
    </w:p>
    <w:p>
      <w:pPr>
        <w:pStyle w:val="11"/>
        <w:rPr>
          <w:rFonts w:hint="eastAsia" w:ascii="宋体" w:hAnsi="宋体" w:eastAsia="宋体" w:cs="宋体"/>
          <w:color w:val="000000"/>
          <w:kern w:val="0"/>
          <w:sz w:val="28"/>
          <w:szCs w:val="24"/>
        </w:rPr>
      </w:pPr>
      <w:r>
        <w:rPr>
          <w:rFonts w:hint="eastAsia" w:ascii="宋体" w:hAnsi="宋体" w:eastAsia="宋体" w:cs="宋体"/>
          <w:b w:val="0"/>
          <w:bCs w:val="0"/>
          <w:color w:val="000000"/>
          <w:kern w:val="0"/>
          <w:sz w:val="28"/>
          <w:szCs w:val="24"/>
          <w:lang w:val="en-US" w:eastAsia="zh-CN"/>
        </w:rPr>
        <w:t xml:space="preserve">    2.</w:t>
      </w:r>
      <w:bookmarkStart w:id="3" w:name="_Toc525661710"/>
      <w:bookmarkStart w:id="4" w:name="_Toc524745630"/>
      <w:r>
        <w:rPr>
          <w:rFonts w:hint="eastAsia" w:ascii="宋体" w:hAnsi="宋体" w:eastAsia="宋体" w:cs="宋体"/>
          <w:b w:val="0"/>
          <w:bCs w:val="0"/>
          <w:color w:val="000000"/>
          <w:kern w:val="0"/>
          <w:sz w:val="28"/>
          <w:szCs w:val="24"/>
          <w:lang w:val="en-US" w:eastAsia="zh-CN" w:bidi="ar-SA"/>
        </w:rPr>
        <w:t>如是进口设备，须在表格中标明“进口”。磋商文件未明确“允许进口”的，供应商以进口产品进行参加本项目时，将视为无效。</w:t>
      </w:r>
    </w:p>
    <w:p>
      <w:pPr>
        <w:rPr>
          <w:rFonts w:hint="eastAsia" w:ascii="宋体" w:hAnsi="宋体" w:eastAsia="宋体" w:cs="宋体"/>
          <w:color w:val="000000"/>
          <w:kern w:val="0"/>
          <w:sz w:val="28"/>
          <w:szCs w:val="24"/>
        </w:rPr>
      </w:pPr>
      <w:r>
        <w:rPr>
          <w:rFonts w:hint="eastAsia" w:ascii="宋体" w:hAnsi="宋体" w:eastAsia="宋体" w:cs="宋体"/>
          <w:color w:val="000000"/>
          <w:kern w:val="0"/>
          <w:sz w:val="28"/>
          <w:szCs w:val="24"/>
        </w:rPr>
        <w:t>供应商名称：</w:t>
      </w:r>
      <w:r>
        <w:rPr>
          <w:rFonts w:hint="eastAsia" w:ascii="宋体" w:hAnsi="宋体" w:eastAsia="宋体" w:cs="宋体"/>
          <w:color w:val="000000"/>
          <w:kern w:val="0"/>
          <w:sz w:val="28"/>
          <w:szCs w:val="24"/>
          <w:lang w:val="en-US" w:eastAsia="zh-CN"/>
        </w:rPr>
        <w:t xml:space="preserve">               </w:t>
      </w:r>
      <w:r>
        <w:rPr>
          <w:rFonts w:hint="eastAsia" w:ascii="宋体" w:hAnsi="宋体" w:eastAsia="宋体" w:cs="宋体"/>
          <w:color w:val="000000"/>
          <w:kern w:val="0"/>
          <w:sz w:val="28"/>
          <w:szCs w:val="24"/>
        </w:rPr>
        <w:t>（盖单位公章）</w:t>
      </w:r>
      <w:bookmarkEnd w:id="3"/>
      <w:bookmarkEnd w:id="4"/>
    </w:p>
    <w:p>
      <w:pPr>
        <w:rPr>
          <w:rFonts w:hint="eastAsia" w:ascii="宋体" w:hAnsi="宋体" w:eastAsia="宋体" w:cs="宋体"/>
          <w:color w:val="000000"/>
          <w:kern w:val="0"/>
          <w:sz w:val="28"/>
          <w:szCs w:val="24"/>
        </w:rPr>
      </w:pPr>
      <w:bookmarkStart w:id="5" w:name="_Toc524745632"/>
      <w:bookmarkStart w:id="6" w:name="_Toc525661712"/>
      <w:r>
        <w:rPr>
          <w:rFonts w:hint="eastAsia" w:ascii="宋体" w:hAnsi="宋体" w:eastAsia="宋体" w:cs="宋体"/>
          <w:color w:val="000000"/>
          <w:kern w:val="0"/>
          <w:sz w:val="28"/>
          <w:szCs w:val="24"/>
        </w:rPr>
        <w:t>法定代表人/单位负责人或被授权人（签字或盖个人名章）：</w:t>
      </w:r>
    </w:p>
    <w:p>
      <w:pPr>
        <w:rPr>
          <w:rFonts w:hint="eastAsia" w:ascii="宋体" w:hAnsi="宋体" w:eastAsia="宋体" w:cs="宋体"/>
          <w:color w:val="000000"/>
          <w:kern w:val="0"/>
          <w:sz w:val="28"/>
          <w:szCs w:val="24"/>
        </w:rPr>
      </w:pPr>
      <w:r>
        <w:rPr>
          <w:rFonts w:hint="eastAsia" w:ascii="宋体" w:hAnsi="宋体" w:eastAsia="宋体" w:cs="宋体"/>
          <w:color w:val="000000"/>
          <w:kern w:val="0"/>
          <w:sz w:val="28"/>
          <w:szCs w:val="24"/>
        </w:rPr>
        <w:t>日  期：</w:t>
      </w:r>
      <w:bookmarkEnd w:id="5"/>
      <w:bookmarkEnd w:id="6"/>
      <w:r>
        <w:rPr>
          <w:rFonts w:hint="eastAsia" w:ascii="宋体" w:hAnsi="宋体" w:eastAsia="宋体" w:cs="宋体"/>
          <w:color w:val="000000"/>
          <w:kern w:val="0"/>
          <w:sz w:val="28"/>
          <w:szCs w:val="24"/>
        </w:rPr>
        <w:t xml:space="preserve"> </w:t>
      </w:r>
    </w:p>
    <w:p>
      <w:pPr>
        <w:pStyle w:val="2"/>
        <w:rPr>
          <w:rFonts w:hint="eastAsia" w:ascii="宋体" w:hAnsi="宋体" w:eastAsia="宋体" w:cs="宋体"/>
          <w:color w:val="auto"/>
          <w:kern w:val="0"/>
          <w:sz w:val="32"/>
          <w:szCs w:val="28"/>
          <w:lang w:eastAsia="zh-CN"/>
        </w:rPr>
        <w:sectPr>
          <w:pgSz w:w="16838" w:h="11906" w:orient="landscape"/>
          <w:pgMar w:top="1519" w:right="1440" w:bottom="1519" w:left="1440" w:header="851" w:footer="992" w:gutter="0"/>
          <w:cols w:space="425" w:num="1"/>
          <w:docGrid w:type="lines" w:linePitch="312" w:charSpace="0"/>
        </w:sectPr>
      </w:pPr>
    </w:p>
    <w:p>
      <w:pPr>
        <w:jc w:val="both"/>
        <w:rPr>
          <w:rFonts w:hint="eastAsia" w:ascii="宋体" w:hAnsi="宋体" w:eastAsia="宋体" w:cs="宋体"/>
          <w:sz w:val="24"/>
        </w:rPr>
      </w:pPr>
      <w:r>
        <w:rPr>
          <w:rFonts w:hint="eastAsia" w:ascii="宋体" w:hAnsi="宋体" w:eastAsia="宋体" w:cs="宋体"/>
          <w:b/>
          <w:bCs/>
          <w:sz w:val="32"/>
          <w:szCs w:val="32"/>
          <w:lang w:eastAsia="zh-CN"/>
        </w:rPr>
        <w:t>附件三：</w:t>
      </w:r>
      <w:r>
        <w:rPr>
          <w:rFonts w:hint="eastAsia" w:ascii="宋体" w:hAnsi="宋体" w:eastAsia="宋体" w:cs="宋体"/>
          <w:b/>
          <w:bCs/>
          <w:sz w:val="32"/>
          <w:szCs w:val="32"/>
        </w:rPr>
        <w:t>类似项目业绩一览表</w:t>
      </w:r>
    </w:p>
    <w:tbl>
      <w:tblPr>
        <w:tblStyle w:val="8"/>
        <w:tblW w:w="799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30"/>
        <w:gridCol w:w="1952"/>
        <w:gridCol w:w="1952"/>
        <w:gridCol w:w="1906"/>
        <w:gridCol w:w="135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830" w:type="dxa"/>
            <w:tcBorders>
              <w:top w:val="single" w:color="auto" w:sz="4" w:space="0"/>
            </w:tcBorders>
            <w:vAlign w:val="center"/>
          </w:tcPr>
          <w:p>
            <w:pPr>
              <w:spacing w:line="400" w:lineRule="exact"/>
              <w:ind w:firstLine="105" w:firstLineChars="50"/>
              <w:jc w:val="center"/>
              <w:rPr>
                <w:rFonts w:hint="eastAsia" w:ascii="宋体" w:hAnsi="宋体" w:eastAsia="宋体" w:cs="宋体"/>
                <w:b/>
              </w:rPr>
            </w:pPr>
            <w:r>
              <w:rPr>
                <w:rFonts w:hint="eastAsia" w:ascii="宋体" w:hAnsi="宋体" w:eastAsia="宋体" w:cs="宋体"/>
                <w:b/>
              </w:rPr>
              <w:t>年份</w:t>
            </w:r>
          </w:p>
        </w:tc>
        <w:tc>
          <w:tcPr>
            <w:tcW w:w="1952" w:type="dxa"/>
            <w:vAlign w:val="center"/>
          </w:tcPr>
          <w:p>
            <w:pPr>
              <w:spacing w:line="400" w:lineRule="exact"/>
              <w:jc w:val="center"/>
              <w:rPr>
                <w:rFonts w:hint="eastAsia" w:ascii="宋体" w:hAnsi="宋体" w:eastAsia="宋体" w:cs="宋体"/>
                <w:b/>
              </w:rPr>
            </w:pPr>
            <w:r>
              <w:rPr>
                <w:rFonts w:hint="eastAsia" w:ascii="宋体" w:hAnsi="宋体" w:eastAsia="宋体" w:cs="宋体"/>
                <w:b/>
              </w:rPr>
              <w:t>用户名称</w:t>
            </w:r>
          </w:p>
        </w:tc>
        <w:tc>
          <w:tcPr>
            <w:tcW w:w="1952" w:type="dxa"/>
            <w:vAlign w:val="center"/>
          </w:tcPr>
          <w:p>
            <w:pPr>
              <w:spacing w:line="400" w:lineRule="exact"/>
              <w:jc w:val="center"/>
              <w:rPr>
                <w:rFonts w:hint="eastAsia" w:ascii="宋体" w:hAnsi="宋体" w:eastAsia="宋体" w:cs="宋体"/>
                <w:b/>
              </w:rPr>
            </w:pPr>
            <w:r>
              <w:rPr>
                <w:rFonts w:hint="eastAsia" w:ascii="宋体" w:hAnsi="宋体" w:eastAsia="宋体" w:cs="宋体"/>
                <w:b/>
                <w:lang w:eastAsia="zh-CN"/>
              </w:rPr>
              <w:t>项目</w:t>
            </w:r>
            <w:r>
              <w:rPr>
                <w:rFonts w:hint="eastAsia" w:ascii="宋体" w:hAnsi="宋体" w:eastAsia="宋体" w:cs="宋体"/>
                <w:b/>
              </w:rPr>
              <w:t>名称</w:t>
            </w:r>
          </w:p>
        </w:tc>
        <w:tc>
          <w:tcPr>
            <w:tcW w:w="1906" w:type="dxa"/>
            <w:vAlign w:val="center"/>
          </w:tcPr>
          <w:p>
            <w:pPr>
              <w:spacing w:line="400" w:lineRule="exact"/>
              <w:ind w:firstLine="105" w:firstLineChars="50"/>
              <w:jc w:val="center"/>
              <w:rPr>
                <w:rFonts w:hint="eastAsia" w:ascii="宋体" w:hAnsi="宋体" w:eastAsia="宋体" w:cs="宋体"/>
                <w:b/>
                <w:lang w:eastAsia="zh-CN"/>
              </w:rPr>
            </w:pPr>
            <w:r>
              <w:rPr>
                <w:rFonts w:hint="eastAsia" w:ascii="宋体" w:hAnsi="宋体" w:eastAsia="宋体" w:cs="宋体"/>
                <w:b/>
                <w:lang w:eastAsia="zh-CN"/>
              </w:rPr>
              <w:t>品牌、规格</w:t>
            </w:r>
          </w:p>
        </w:tc>
        <w:tc>
          <w:tcPr>
            <w:tcW w:w="1358" w:type="dxa"/>
            <w:tcBorders>
              <w:right w:val="single" w:color="auto" w:sz="4" w:space="0"/>
            </w:tcBorders>
            <w:vAlign w:val="center"/>
          </w:tcPr>
          <w:p>
            <w:pPr>
              <w:spacing w:line="400" w:lineRule="exact"/>
              <w:jc w:val="center"/>
              <w:rPr>
                <w:rFonts w:hint="eastAsia" w:ascii="宋体" w:hAnsi="宋体" w:eastAsia="宋体" w:cs="宋体"/>
                <w:b/>
                <w:lang w:eastAsia="zh-CN"/>
              </w:rPr>
            </w:pPr>
            <w:r>
              <w:rPr>
                <w:rFonts w:hint="eastAsia" w:ascii="宋体" w:hAnsi="宋体" w:eastAsia="宋体" w:cs="宋体"/>
                <w:b/>
              </w:rPr>
              <w:t>合同</w:t>
            </w:r>
            <w:r>
              <w:rPr>
                <w:rFonts w:hint="eastAsia" w:ascii="宋体" w:hAnsi="宋体" w:eastAsia="宋体" w:cs="宋体"/>
                <w:b/>
                <w:lang w:eastAsia="zh-CN"/>
              </w:rPr>
              <w:t>金额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2" w:hRule="atLeast"/>
          <w:jc w:val="center"/>
        </w:trPr>
        <w:tc>
          <w:tcPr>
            <w:tcW w:w="830" w:type="dxa"/>
            <w:vAlign w:val="center"/>
          </w:tcPr>
          <w:p>
            <w:pPr>
              <w:spacing w:line="400" w:lineRule="exact"/>
              <w:jc w:val="center"/>
              <w:rPr>
                <w:rFonts w:hint="eastAsia" w:ascii="宋体" w:hAnsi="宋体" w:eastAsia="宋体" w:cs="宋体"/>
              </w:rPr>
            </w:pPr>
          </w:p>
        </w:tc>
        <w:tc>
          <w:tcPr>
            <w:tcW w:w="1952" w:type="dxa"/>
            <w:vAlign w:val="center"/>
          </w:tcPr>
          <w:p>
            <w:pPr>
              <w:spacing w:line="400" w:lineRule="exact"/>
              <w:jc w:val="center"/>
              <w:rPr>
                <w:rFonts w:hint="eastAsia" w:ascii="宋体" w:hAnsi="宋体" w:eastAsia="宋体" w:cs="宋体"/>
              </w:rPr>
            </w:pPr>
          </w:p>
        </w:tc>
        <w:tc>
          <w:tcPr>
            <w:tcW w:w="1952" w:type="dxa"/>
            <w:vAlign w:val="center"/>
          </w:tcPr>
          <w:p>
            <w:pPr>
              <w:spacing w:line="400" w:lineRule="exact"/>
              <w:jc w:val="center"/>
              <w:rPr>
                <w:rFonts w:hint="eastAsia" w:ascii="宋体" w:hAnsi="宋体" w:eastAsia="宋体" w:cs="宋体"/>
              </w:rPr>
            </w:pPr>
          </w:p>
        </w:tc>
        <w:tc>
          <w:tcPr>
            <w:tcW w:w="1906" w:type="dxa"/>
            <w:vAlign w:val="center"/>
          </w:tcPr>
          <w:p>
            <w:pPr>
              <w:spacing w:line="400" w:lineRule="exact"/>
              <w:jc w:val="center"/>
              <w:rPr>
                <w:rFonts w:hint="eastAsia" w:ascii="宋体" w:hAnsi="宋体" w:eastAsia="宋体" w:cs="宋体"/>
              </w:rPr>
            </w:pPr>
          </w:p>
        </w:tc>
        <w:tc>
          <w:tcPr>
            <w:tcW w:w="1358" w:type="dxa"/>
            <w:tcBorders>
              <w:right w:val="single" w:color="auto" w:sz="4" w:space="0"/>
            </w:tcBorders>
            <w:vAlign w:val="center"/>
          </w:tcPr>
          <w:p>
            <w:pPr>
              <w:spacing w:line="4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2" w:hRule="atLeast"/>
          <w:jc w:val="center"/>
        </w:trPr>
        <w:tc>
          <w:tcPr>
            <w:tcW w:w="830" w:type="dxa"/>
            <w:vAlign w:val="center"/>
          </w:tcPr>
          <w:p>
            <w:pPr>
              <w:spacing w:line="400" w:lineRule="exact"/>
              <w:jc w:val="center"/>
              <w:rPr>
                <w:rFonts w:hint="eastAsia" w:ascii="宋体" w:hAnsi="宋体" w:eastAsia="宋体" w:cs="宋体"/>
              </w:rPr>
            </w:pPr>
          </w:p>
        </w:tc>
        <w:tc>
          <w:tcPr>
            <w:tcW w:w="1952" w:type="dxa"/>
            <w:vAlign w:val="center"/>
          </w:tcPr>
          <w:p>
            <w:pPr>
              <w:spacing w:line="400" w:lineRule="exact"/>
              <w:jc w:val="center"/>
              <w:rPr>
                <w:rFonts w:hint="eastAsia" w:ascii="宋体" w:hAnsi="宋体" w:eastAsia="宋体" w:cs="宋体"/>
              </w:rPr>
            </w:pPr>
          </w:p>
        </w:tc>
        <w:tc>
          <w:tcPr>
            <w:tcW w:w="1952" w:type="dxa"/>
            <w:vAlign w:val="center"/>
          </w:tcPr>
          <w:p>
            <w:pPr>
              <w:spacing w:line="400" w:lineRule="exact"/>
              <w:jc w:val="center"/>
              <w:rPr>
                <w:rFonts w:hint="eastAsia" w:ascii="宋体" w:hAnsi="宋体" w:eastAsia="宋体" w:cs="宋体"/>
              </w:rPr>
            </w:pPr>
          </w:p>
        </w:tc>
        <w:tc>
          <w:tcPr>
            <w:tcW w:w="1906" w:type="dxa"/>
            <w:vAlign w:val="center"/>
          </w:tcPr>
          <w:p>
            <w:pPr>
              <w:spacing w:line="400" w:lineRule="exact"/>
              <w:jc w:val="center"/>
              <w:rPr>
                <w:rFonts w:hint="eastAsia" w:ascii="宋体" w:hAnsi="宋体" w:eastAsia="宋体" w:cs="宋体"/>
              </w:rPr>
            </w:pPr>
          </w:p>
        </w:tc>
        <w:tc>
          <w:tcPr>
            <w:tcW w:w="1358" w:type="dxa"/>
            <w:tcBorders>
              <w:right w:val="single" w:color="auto" w:sz="4" w:space="0"/>
            </w:tcBorders>
            <w:vAlign w:val="center"/>
          </w:tcPr>
          <w:p>
            <w:pPr>
              <w:spacing w:line="4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2" w:hRule="atLeast"/>
          <w:jc w:val="center"/>
        </w:trPr>
        <w:tc>
          <w:tcPr>
            <w:tcW w:w="830" w:type="dxa"/>
            <w:vAlign w:val="center"/>
          </w:tcPr>
          <w:p>
            <w:pPr>
              <w:spacing w:line="400" w:lineRule="exact"/>
              <w:jc w:val="center"/>
              <w:rPr>
                <w:rFonts w:hint="eastAsia" w:ascii="宋体" w:hAnsi="宋体" w:eastAsia="宋体" w:cs="宋体"/>
              </w:rPr>
            </w:pPr>
          </w:p>
        </w:tc>
        <w:tc>
          <w:tcPr>
            <w:tcW w:w="1952" w:type="dxa"/>
            <w:vAlign w:val="center"/>
          </w:tcPr>
          <w:p>
            <w:pPr>
              <w:spacing w:line="400" w:lineRule="exact"/>
              <w:jc w:val="center"/>
              <w:rPr>
                <w:rFonts w:hint="eastAsia" w:ascii="宋体" w:hAnsi="宋体" w:eastAsia="宋体" w:cs="宋体"/>
              </w:rPr>
            </w:pPr>
          </w:p>
        </w:tc>
        <w:tc>
          <w:tcPr>
            <w:tcW w:w="1952" w:type="dxa"/>
            <w:vAlign w:val="center"/>
          </w:tcPr>
          <w:p>
            <w:pPr>
              <w:spacing w:line="400" w:lineRule="exact"/>
              <w:jc w:val="center"/>
              <w:rPr>
                <w:rFonts w:hint="eastAsia" w:ascii="宋体" w:hAnsi="宋体" w:eastAsia="宋体" w:cs="宋体"/>
              </w:rPr>
            </w:pPr>
          </w:p>
        </w:tc>
        <w:tc>
          <w:tcPr>
            <w:tcW w:w="1906" w:type="dxa"/>
            <w:vAlign w:val="center"/>
          </w:tcPr>
          <w:p>
            <w:pPr>
              <w:spacing w:line="400" w:lineRule="exact"/>
              <w:jc w:val="center"/>
              <w:rPr>
                <w:rFonts w:hint="eastAsia" w:ascii="宋体" w:hAnsi="宋体" w:eastAsia="宋体" w:cs="宋体"/>
              </w:rPr>
            </w:pPr>
          </w:p>
        </w:tc>
        <w:tc>
          <w:tcPr>
            <w:tcW w:w="1358" w:type="dxa"/>
            <w:tcBorders>
              <w:right w:val="single" w:color="auto" w:sz="4" w:space="0"/>
            </w:tcBorders>
            <w:vAlign w:val="center"/>
          </w:tcPr>
          <w:p>
            <w:pPr>
              <w:spacing w:line="4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2" w:hRule="atLeast"/>
          <w:jc w:val="center"/>
        </w:trPr>
        <w:tc>
          <w:tcPr>
            <w:tcW w:w="830" w:type="dxa"/>
            <w:vAlign w:val="center"/>
          </w:tcPr>
          <w:p>
            <w:pPr>
              <w:spacing w:line="400" w:lineRule="exact"/>
              <w:jc w:val="center"/>
              <w:rPr>
                <w:rFonts w:hint="eastAsia" w:ascii="宋体" w:hAnsi="宋体" w:eastAsia="宋体" w:cs="宋体"/>
              </w:rPr>
            </w:pPr>
          </w:p>
        </w:tc>
        <w:tc>
          <w:tcPr>
            <w:tcW w:w="1952" w:type="dxa"/>
            <w:tcBorders>
              <w:right w:val="single" w:color="auto" w:sz="4" w:space="0"/>
            </w:tcBorders>
            <w:vAlign w:val="center"/>
          </w:tcPr>
          <w:p>
            <w:pPr>
              <w:spacing w:line="400" w:lineRule="exact"/>
              <w:jc w:val="center"/>
              <w:rPr>
                <w:rFonts w:hint="eastAsia" w:ascii="宋体" w:hAnsi="宋体" w:eastAsia="宋体" w:cs="宋体"/>
              </w:rPr>
            </w:pPr>
          </w:p>
        </w:tc>
        <w:tc>
          <w:tcPr>
            <w:tcW w:w="1952" w:type="dxa"/>
            <w:tcBorders>
              <w:left w:val="single" w:color="auto" w:sz="4" w:space="0"/>
            </w:tcBorders>
            <w:vAlign w:val="center"/>
          </w:tcPr>
          <w:p>
            <w:pPr>
              <w:spacing w:line="400" w:lineRule="exact"/>
              <w:jc w:val="center"/>
              <w:rPr>
                <w:rFonts w:hint="eastAsia" w:ascii="宋体" w:hAnsi="宋体" w:eastAsia="宋体" w:cs="宋体"/>
              </w:rPr>
            </w:pPr>
          </w:p>
        </w:tc>
        <w:tc>
          <w:tcPr>
            <w:tcW w:w="1906" w:type="dxa"/>
            <w:vAlign w:val="center"/>
          </w:tcPr>
          <w:p>
            <w:pPr>
              <w:spacing w:line="400" w:lineRule="exact"/>
              <w:jc w:val="center"/>
              <w:rPr>
                <w:rFonts w:hint="eastAsia" w:ascii="宋体" w:hAnsi="宋体" w:eastAsia="宋体" w:cs="宋体"/>
              </w:rPr>
            </w:pPr>
          </w:p>
        </w:tc>
        <w:tc>
          <w:tcPr>
            <w:tcW w:w="1358" w:type="dxa"/>
            <w:tcBorders>
              <w:right w:val="single" w:color="auto" w:sz="4" w:space="0"/>
            </w:tcBorders>
            <w:vAlign w:val="center"/>
          </w:tcPr>
          <w:p>
            <w:pPr>
              <w:spacing w:line="4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2" w:hRule="atLeast"/>
          <w:jc w:val="center"/>
        </w:trPr>
        <w:tc>
          <w:tcPr>
            <w:tcW w:w="830" w:type="dxa"/>
            <w:tcBorders>
              <w:right w:val="single" w:color="auto" w:sz="4" w:space="0"/>
            </w:tcBorders>
            <w:vAlign w:val="center"/>
          </w:tcPr>
          <w:p>
            <w:pPr>
              <w:spacing w:line="400" w:lineRule="exact"/>
              <w:rPr>
                <w:rFonts w:hint="eastAsia" w:ascii="宋体" w:hAnsi="宋体" w:eastAsia="宋体" w:cs="宋体"/>
              </w:rPr>
            </w:pPr>
          </w:p>
        </w:tc>
        <w:tc>
          <w:tcPr>
            <w:tcW w:w="1952" w:type="dxa"/>
            <w:tcBorders>
              <w:left w:val="single" w:color="auto" w:sz="4" w:space="0"/>
              <w:right w:val="single" w:color="auto" w:sz="4" w:space="0"/>
            </w:tcBorders>
            <w:vAlign w:val="center"/>
          </w:tcPr>
          <w:p>
            <w:pPr>
              <w:spacing w:line="400" w:lineRule="exact"/>
              <w:rPr>
                <w:rFonts w:hint="eastAsia" w:ascii="宋体" w:hAnsi="宋体" w:eastAsia="宋体" w:cs="宋体"/>
              </w:rPr>
            </w:pPr>
          </w:p>
        </w:tc>
        <w:tc>
          <w:tcPr>
            <w:tcW w:w="1952" w:type="dxa"/>
            <w:tcBorders>
              <w:left w:val="single" w:color="auto" w:sz="4" w:space="0"/>
              <w:right w:val="single" w:color="auto" w:sz="4" w:space="0"/>
            </w:tcBorders>
            <w:vAlign w:val="center"/>
          </w:tcPr>
          <w:p>
            <w:pPr>
              <w:spacing w:line="400" w:lineRule="exact"/>
              <w:rPr>
                <w:rFonts w:hint="eastAsia" w:ascii="宋体" w:hAnsi="宋体" w:eastAsia="宋体" w:cs="宋体"/>
              </w:rPr>
            </w:pPr>
          </w:p>
        </w:tc>
        <w:tc>
          <w:tcPr>
            <w:tcW w:w="1906" w:type="dxa"/>
            <w:tcBorders>
              <w:left w:val="single" w:color="auto" w:sz="4" w:space="0"/>
              <w:right w:val="single" w:color="auto" w:sz="4" w:space="0"/>
            </w:tcBorders>
            <w:vAlign w:val="center"/>
          </w:tcPr>
          <w:p>
            <w:pPr>
              <w:spacing w:line="400" w:lineRule="exact"/>
              <w:rPr>
                <w:rFonts w:hint="eastAsia" w:ascii="宋体" w:hAnsi="宋体" w:eastAsia="宋体" w:cs="宋体"/>
              </w:rPr>
            </w:pPr>
          </w:p>
        </w:tc>
        <w:tc>
          <w:tcPr>
            <w:tcW w:w="1358" w:type="dxa"/>
            <w:tcBorders>
              <w:left w:val="single" w:color="auto" w:sz="4" w:space="0"/>
              <w:right w:val="single" w:color="auto" w:sz="4" w:space="0"/>
            </w:tcBorders>
            <w:vAlign w:val="center"/>
          </w:tcPr>
          <w:p>
            <w:pPr>
              <w:spacing w:line="40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2" w:hRule="atLeast"/>
          <w:jc w:val="center"/>
        </w:trPr>
        <w:tc>
          <w:tcPr>
            <w:tcW w:w="830" w:type="dxa"/>
            <w:vAlign w:val="center"/>
          </w:tcPr>
          <w:p>
            <w:pPr>
              <w:spacing w:line="400" w:lineRule="exact"/>
              <w:rPr>
                <w:rFonts w:hint="eastAsia" w:ascii="宋体" w:hAnsi="宋体" w:eastAsia="宋体" w:cs="宋体"/>
              </w:rPr>
            </w:pPr>
          </w:p>
        </w:tc>
        <w:tc>
          <w:tcPr>
            <w:tcW w:w="1952" w:type="dxa"/>
            <w:vAlign w:val="center"/>
          </w:tcPr>
          <w:p>
            <w:pPr>
              <w:spacing w:line="400" w:lineRule="exact"/>
              <w:rPr>
                <w:rFonts w:hint="eastAsia" w:ascii="宋体" w:hAnsi="宋体" w:eastAsia="宋体" w:cs="宋体"/>
              </w:rPr>
            </w:pPr>
          </w:p>
        </w:tc>
        <w:tc>
          <w:tcPr>
            <w:tcW w:w="1952" w:type="dxa"/>
            <w:vAlign w:val="center"/>
          </w:tcPr>
          <w:p>
            <w:pPr>
              <w:spacing w:line="400" w:lineRule="exact"/>
              <w:rPr>
                <w:rFonts w:hint="eastAsia" w:ascii="宋体" w:hAnsi="宋体" w:eastAsia="宋体" w:cs="宋体"/>
              </w:rPr>
            </w:pPr>
          </w:p>
        </w:tc>
        <w:tc>
          <w:tcPr>
            <w:tcW w:w="1906" w:type="dxa"/>
            <w:tcBorders>
              <w:right w:val="single" w:color="auto" w:sz="4" w:space="0"/>
            </w:tcBorders>
            <w:vAlign w:val="center"/>
          </w:tcPr>
          <w:p>
            <w:pPr>
              <w:spacing w:line="400" w:lineRule="exact"/>
              <w:rPr>
                <w:rFonts w:hint="eastAsia" w:ascii="宋体" w:hAnsi="宋体" w:eastAsia="宋体" w:cs="宋体"/>
              </w:rPr>
            </w:pPr>
          </w:p>
        </w:tc>
        <w:tc>
          <w:tcPr>
            <w:tcW w:w="1358" w:type="dxa"/>
            <w:tcBorders>
              <w:left w:val="single" w:color="auto" w:sz="4" w:space="0"/>
              <w:right w:val="single" w:color="auto" w:sz="4" w:space="0"/>
            </w:tcBorders>
            <w:vAlign w:val="center"/>
          </w:tcPr>
          <w:p>
            <w:pPr>
              <w:spacing w:line="40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2" w:hRule="atLeast"/>
          <w:jc w:val="center"/>
        </w:trPr>
        <w:tc>
          <w:tcPr>
            <w:tcW w:w="830" w:type="dxa"/>
            <w:vAlign w:val="center"/>
          </w:tcPr>
          <w:p>
            <w:pPr>
              <w:spacing w:line="400" w:lineRule="exact"/>
              <w:jc w:val="center"/>
              <w:rPr>
                <w:rFonts w:hint="eastAsia" w:ascii="宋体" w:hAnsi="宋体" w:eastAsia="宋体" w:cs="宋体"/>
              </w:rPr>
            </w:pPr>
          </w:p>
        </w:tc>
        <w:tc>
          <w:tcPr>
            <w:tcW w:w="1952" w:type="dxa"/>
            <w:vAlign w:val="center"/>
          </w:tcPr>
          <w:p>
            <w:pPr>
              <w:spacing w:line="400" w:lineRule="exact"/>
              <w:jc w:val="center"/>
              <w:rPr>
                <w:rFonts w:hint="eastAsia" w:ascii="宋体" w:hAnsi="宋体" w:eastAsia="宋体" w:cs="宋体"/>
              </w:rPr>
            </w:pPr>
          </w:p>
        </w:tc>
        <w:tc>
          <w:tcPr>
            <w:tcW w:w="1952" w:type="dxa"/>
            <w:vAlign w:val="center"/>
          </w:tcPr>
          <w:p>
            <w:pPr>
              <w:spacing w:line="400" w:lineRule="exact"/>
              <w:jc w:val="center"/>
              <w:rPr>
                <w:rFonts w:hint="eastAsia" w:ascii="宋体" w:hAnsi="宋体" w:eastAsia="宋体" w:cs="宋体"/>
              </w:rPr>
            </w:pPr>
          </w:p>
        </w:tc>
        <w:tc>
          <w:tcPr>
            <w:tcW w:w="1906" w:type="dxa"/>
            <w:tcBorders>
              <w:right w:val="single" w:color="auto" w:sz="4" w:space="0"/>
            </w:tcBorders>
            <w:vAlign w:val="center"/>
          </w:tcPr>
          <w:p>
            <w:pPr>
              <w:spacing w:line="400" w:lineRule="exact"/>
              <w:jc w:val="center"/>
              <w:rPr>
                <w:rFonts w:hint="eastAsia" w:ascii="宋体" w:hAnsi="宋体" w:eastAsia="宋体" w:cs="宋体"/>
              </w:rPr>
            </w:pPr>
          </w:p>
        </w:tc>
        <w:tc>
          <w:tcPr>
            <w:tcW w:w="1358" w:type="dxa"/>
            <w:tcBorders>
              <w:left w:val="single" w:color="auto" w:sz="4" w:space="0"/>
              <w:right w:val="single" w:color="auto" w:sz="4" w:space="0"/>
            </w:tcBorders>
            <w:vAlign w:val="center"/>
          </w:tcPr>
          <w:p>
            <w:pPr>
              <w:spacing w:line="4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2" w:hRule="atLeast"/>
          <w:jc w:val="center"/>
        </w:trPr>
        <w:tc>
          <w:tcPr>
            <w:tcW w:w="830" w:type="dxa"/>
            <w:vAlign w:val="center"/>
          </w:tcPr>
          <w:p>
            <w:pPr>
              <w:spacing w:line="400" w:lineRule="exact"/>
              <w:jc w:val="center"/>
              <w:rPr>
                <w:rFonts w:hint="eastAsia" w:ascii="宋体" w:hAnsi="宋体" w:eastAsia="宋体" w:cs="宋体"/>
              </w:rPr>
            </w:pPr>
          </w:p>
        </w:tc>
        <w:tc>
          <w:tcPr>
            <w:tcW w:w="1952" w:type="dxa"/>
            <w:vAlign w:val="center"/>
          </w:tcPr>
          <w:p>
            <w:pPr>
              <w:spacing w:line="400" w:lineRule="exact"/>
              <w:jc w:val="center"/>
              <w:rPr>
                <w:rFonts w:hint="eastAsia" w:ascii="宋体" w:hAnsi="宋体" w:eastAsia="宋体" w:cs="宋体"/>
              </w:rPr>
            </w:pPr>
          </w:p>
        </w:tc>
        <w:tc>
          <w:tcPr>
            <w:tcW w:w="1952" w:type="dxa"/>
            <w:vAlign w:val="center"/>
          </w:tcPr>
          <w:p>
            <w:pPr>
              <w:spacing w:line="400" w:lineRule="exact"/>
              <w:jc w:val="center"/>
              <w:rPr>
                <w:rFonts w:hint="eastAsia" w:ascii="宋体" w:hAnsi="宋体" w:eastAsia="宋体" w:cs="宋体"/>
              </w:rPr>
            </w:pPr>
          </w:p>
        </w:tc>
        <w:tc>
          <w:tcPr>
            <w:tcW w:w="1906" w:type="dxa"/>
            <w:tcBorders>
              <w:right w:val="single" w:color="auto" w:sz="4" w:space="0"/>
            </w:tcBorders>
            <w:vAlign w:val="center"/>
          </w:tcPr>
          <w:p>
            <w:pPr>
              <w:spacing w:line="400" w:lineRule="exact"/>
              <w:jc w:val="center"/>
              <w:rPr>
                <w:rFonts w:hint="eastAsia" w:ascii="宋体" w:hAnsi="宋体" w:eastAsia="宋体" w:cs="宋体"/>
              </w:rPr>
            </w:pPr>
          </w:p>
        </w:tc>
        <w:tc>
          <w:tcPr>
            <w:tcW w:w="1358" w:type="dxa"/>
            <w:tcBorders>
              <w:left w:val="single" w:color="auto" w:sz="4" w:space="0"/>
              <w:right w:val="single" w:color="auto" w:sz="4" w:space="0"/>
            </w:tcBorders>
            <w:vAlign w:val="center"/>
          </w:tcPr>
          <w:p>
            <w:pPr>
              <w:spacing w:line="40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2" w:hRule="atLeast"/>
          <w:jc w:val="center"/>
        </w:trPr>
        <w:tc>
          <w:tcPr>
            <w:tcW w:w="830" w:type="dxa"/>
            <w:tcBorders>
              <w:bottom w:val="single" w:color="auto" w:sz="4" w:space="0"/>
            </w:tcBorders>
            <w:vAlign w:val="center"/>
          </w:tcPr>
          <w:p>
            <w:pPr>
              <w:spacing w:line="400" w:lineRule="exact"/>
              <w:jc w:val="center"/>
              <w:rPr>
                <w:rFonts w:hint="eastAsia" w:ascii="宋体" w:hAnsi="宋体" w:eastAsia="宋体" w:cs="宋体"/>
              </w:rPr>
            </w:pPr>
          </w:p>
        </w:tc>
        <w:tc>
          <w:tcPr>
            <w:tcW w:w="1952" w:type="dxa"/>
            <w:tcBorders>
              <w:bottom w:val="single" w:color="auto" w:sz="4" w:space="0"/>
            </w:tcBorders>
            <w:vAlign w:val="center"/>
          </w:tcPr>
          <w:p>
            <w:pPr>
              <w:spacing w:line="400" w:lineRule="exact"/>
              <w:jc w:val="center"/>
              <w:rPr>
                <w:rFonts w:hint="eastAsia" w:ascii="宋体" w:hAnsi="宋体" w:eastAsia="宋体" w:cs="宋体"/>
              </w:rPr>
            </w:pPr>
          </w:p>
        </w:tc>
        <w:tc>
          <w:tcPr>
            <w:tcW w:w="1952" w:type="dxa"/>
            <w:tcBorders>
              <w:bottom w:val="single" w:color="auto" w:sz="4" w:space="0"/>
            </w:tcBorders>
            <w:vAlign w:val="center"/>
          </w:tcPr>
          <w:p>
            <w:pPr>
              <w:spacing w:line="400" w:lineRule="exact"/>
              <w:jc w:val="center"/>
              <w:rPr>
                <w:rFonts w:hint="eastAsia" w:ascii="宋体" w:hAnsi="宋体" w:eastAsia="宋体" w:cs="宋体"/>
              </w:rPr>
            </w:pPr>
          </w:p>
        </w:tc>
        <w:tc>
          <w:tcPr>
            <w:tcW w:w="1906" w:type="dxa"/>
            <w:tcBorders>
              <w:bottom w:val="single" w:color="auto" w:sz="4" w:space="0"/>
              <w:right w:val="single" w:color="auto" w:sz="4" w:space="0"/>
            </w:tcBorders>
            <w:vAlign w:val="center"/>
          </w:tcPr>
          <w:p>
            <w:pPr>
              <w:spacing w:line="400" w:lineRule="exact"/>
              <w:jc w:val="center"/>
              <w:rPr>
                <w:rFonts w:hint="eastAsia" w:ascii="宋体" w:hAnsi="宋体" w:eastAsia="宋体" w:cs="宋体"/>
              </w:rPr>
            </w:pPr>
          </w:p>
        </w:tc>
        <w:tc>
          <w:tcPr>
            <w:tcW w:w="1358" w:type="dxa"/>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rPr>
            </w:pPr>
          </w:p>
        </w:tc>
      </w:tr>
    </w:tbl>
    <w:p>
      <w:pPr>
        <w:spacing w:line="360" w:lineRule="atLeast"/>
        <w:ind w:firstLine="470" w:firstLineChars="196"/>
        <w:outlineLvl w:val="1"/>
        <w:rPr>
          <w:rFonts w:hint="eastAsia" w:ascii="宋体" w:hAnsi="宋体" w:eastAsia="宋体" w:cs="宋体"/>
          <w:sz w:val="24"/>
        </w:rPr>
      </w:pPr>
    </w:p>
    <w:p>
      <w:pPr>
        <w:spacing w:line="360" w:lineRule="atLeast"/>
        <w:outlineLvl w:val="1"/>
        <w:rPr>
          <w:rFonts w:hint="eastAsia" w:ascii="宋体" w:hAnsi="宋体" w:eastAsia="宋体" w:cs="宋体"/>
          <w:sz w:val="28"/>
          <w:szCs w:val="24"/>
        </w:rPr>
      </w:pPr>
      <w:r>
        <w:rPr>
          <w:rFonts w:hint="eastAsia" w:ascii="宋体" w:hAnsi="宋体" w:eastAsia="宋体" w:cs="宋体"/>
          <w:sz w:val="28"/>
          <w:szCs w:val="24"/>
        </w:rPr>
        <w:t>注：</w:t>
      </w:r>
      <w:r>
        <w:rPr>
          <w:rFonts w:hint="eastAsia" w:ascii="宋体" w:hAnsi="宋体" w:eastAsia="宋体" w:cs="宋体"/>
          <w:sz w:val="28"/>
          <w:szCs w:val="24"/>
        </w:rPr>
        <w:t>以上业绩需提供磋商文件要求的有关书面证明材料。</w:t>
      </w:r>
    </w:p>
    <w:p>
      <w:pPr>
        <w:rPr>
          <w:rFonts w:hint="eastAsia" w:ascii="宋体" w:hAnsi="宋体" w:eastAsia="宋体" w:cs="宋体"/>
          <w:sz w:val="22"/>
          <w:szCs w:val="24"/>
        </w:rPr>
      </w:pPr>
    </w:p>
    <w:p>
      <w:pPr>
        <w:rPr>
          <w:rFonts w:hint="eastAsia" w:ascii="宋体" w:hAnsi="宋体" w:eastAsia="宋体" w:cs="宋体"/>
          <w:sz w:val="28"/>
          <w:szCs w:val="24"/>
        </w:rPr>
      </w:pPr>
      <w:r>
        <w:rPr>
          <w:rFonts w:hint="eastAsia" w:ascii="宋体" w:hAnsi="宋体" w:eastAsia="宋体" w:cs="宋体"/>
          <w:sz w:val="28"/>
          <w:szCs w:val="24"/>
        </w:rPr>
        <w:t>供应商名称：</w:t>
      </w:r>
      <w:r>
        <w:rPr>
          <w:rFonts w:hint="eastAsia" w:ascii="宋体" w:hAnsi="宋体" w:eastAsia="宋体" w:cs="宋体"/>
          <w:sz w:val="28"/>
          <w:szCs w:val="24"/>
          <w:lang w:val="en-US" w:eastAsia="zh-CN"/>
        </w:rPr>
        <w:t xml:space="preserve">                      </w:t>
      </w:r>
      <w:r>
        <w:rPr>
          <w:rFonts w:hint="eastAsia" w:ascii="宋体" w:hAnsi="宋体" w:eastAsia="宋体" w:cs="宋体"/>
          <w:sz w:val="28"/>
          <w:szCs w:val="24"/>
        </w:rPr>
        <w:t>（盖单位公章）</w:t>
      </w:r>
    </w:p>
    <w:p>
      <w:pPr>
        <w:pStyle w:val="11"/>
        <w:rPr>
          <w:rFonts w:hint="eastAsia" w:ascii="宋体" w:hAnsi="宋体" w:eastAsia="宋体" w:cs="宋体"/>
        </w:rPr>
      </w:pPr>
    </w:p>
    <w:p>
      <w:pPr>
        <w:rPr>
          <w:rFonts w:hint="eastAsia" w:ascii="宋体" w:hAnsi="宋体" w:eastAsia="宋体" w:cs="宋体"/>
          <w:sz w:val="28"/>
          <w:szCs w:val="24"/>
        </w:rPr>
      </w:pPr>
      <w:r>
        <w:rPr>
          <w:rFonts w:hint="eastAsia" w:ascii="宋体" w:hAnsi="宋体" w:eastAsia="宋体" w:cs="宋体"/>
          <w:sz w:val="28"/>
          <w:szCs w:val="24"/>
        </w:rPr>
        <w:t>法定代表人/单位负责人或授权代表（签字或加盖个人印章）：</w:t>
      </w:r>
    </w:p>
    <w:p>
      <w:pPr>
        <w:rPr>
          <w:rFonts w:hint="eastAsia" w:ascii="宋体" w:hAnsi="宋体" w:eastAsia="宋体" w:cs="宋体"/>
          <w:sz w:val="28"/>
          <w:szCs w:val="24"/>
        </w:rPr>
      </w:pPr>
    </w:p>
    <w:p>
      <w:pPr>
        <w:rPr>
          <w:rFonts w:hint="eastAsia" w:ascii="宋体" w:hAnsi="宋体" w:eastAsia="宋体" w:cs="宋体"/>
          <w:sz w:val="24"/>
        </w:rPr>
      </w:pPr>
      <w:r>
        <w:rPr>
          <w:rFonts w:hint="eastAsia" w:ascii="宋体" w:hAnsi="宋体" w:eastAsia="宋体" w:cs="宋体"/>
          <w:sz w:val="28"/>
          <w:szCs w:val="24"/>
        </w:rPr>
        <w:t xml:space="preserve">日期: </w:t>
      </w:r>
    </w:p>
    <w:p>
      <w:pPr>
        <w:rPr>
          <w:rFonts w:hint="eastAsia" w:ascii="宋体" w:hAnsi="宋体" w:eastAsia="宋体" w:cs="宋体"/>
          <w:sz w:val="24"/>
        </w:rPr>
      </w:pPr>
    </w:p>
    <w:p>
      <w:pPr>
        <w:pStyle w:val="4"/>
        <w:rPr>
          <w:rFonts w:hint="eastAsia" w:ascii="宋体" w:hAnsi="宋体" w:eastAsia="宋体" w:cs="宋体"/>
        </w:rPr>
      </w:pPr>
    </w:p>
    <w:p>
      <w:pPr>
        <w:rPr>
          <w:rFonts w:hint="eastAsia" w:ascii="宋体" w:hAnsi="宋体" w:eastAsia="宋体" w:cs="宋体"/>
          <w:b/>
          <w:sz w:val="28"/>
          <w:szCs w:val="28"/>
        </w:rPr>
      </w:pPr>
      <w:r>
        <w:rPr>
          <w:rFonts w:hint="eastAsia" w:ascii="宋体" w:hAnsi="宋体" w:eastAsia="宋体" w:cs="宋体"/>
          <w:b/>
          <w:sz w:val="28"/>
          <w:szCs w:val="28"/>
        </w:rPr>
        <w:t>注：如本项目不涉及可不提供此表</w:t>
      </w:r>
    </w:p>
    <w:p>
      <w:pPr>
        <w:pStyle w:val="2"/>
        <w:rPr>
          <w:rFonts w:hint="eastAsia" w:ascii="宋体" w:hAnsi="宋体" w:eastAsia="宋体" w:cs="宋体"/>
          <w:color w:val="auto"/>
          <w:kern w:val="0"/>
          <w:sz w:val="32"/>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仿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wMTdkZTI2YjZiZGMzOTlhZDhlNWViMzFiZTg0Y2IifQ=="/>
  </w:docVars>
  <w:rsids>
    <w:rsidRoot w:val="0025319C"/>
    <w:rsid w:val="00025660"/>
    <w:rsid w:val="0006100D"/>
    <w:rsid w:val="00071440"/>
    <w:rsid w:val="000B087D"/>
    <w:rsid w:val="000F27DE"/>
    <w:rsid w:val="0016030C"/>
    <w:rsid w:val="001B053A"/>
    <w:rsid w:val="001C6E7B"/>
    <w:rsid w:val="001F6C7F"/>
    <w:rsid w:val="00203B3E"/>
    <w:rsid w:val="0025319C"/>
    <w:rsid w:val="00266D27"/>
    <w:rsid w:val="00266EEC"/>
    <w:rsid w:val="002D75C0"/>
    <w:rsid w:val="002F4638"/>
    <w:rsid w:val="003C5EBA"/>
    <w:rsid w:val="003E1B70"/>
    <w:rsid w:val="00411C68"/>
    <w:rsid w:val="00464BE7"/>
    <w:rsid w:val="004E294C"/>
    <w:rsid w:val="004E56AF"/>
    <w:rsid w:val="005103E5"/>
    <w:rsid w:val="0056409A"/>
    <w:rsid w:val="00567430"/>
    <w:rsid w:val="0060383B"/>
    <w:rsid w:val="0066539A"/>
    <w:rsid w:val="00730B3D"/>
    <w:rsid w:val="00744257"/>
    <w:rsid w:val="00744B9E"/>
    <w:rsid w:val="007766D9"/>
    <w:rsid w:val="007A4123"/>
    <w:rsid w:val="00880FCF"/>
    <w:rsid w:val="0093047C"/>
    <w:rsid w:val="00933FA4"/>
    <w:rsid w:val="009C5622"/>
    <w:rsid w:val="009D0A01"/>
    <w:rsid w:val="00A12CA3"/>
    <w:rsid w:val="00A45B31"/>
    <w:rsid w:val="00A608F4"/>
    <w:rsid w:val="00A83A97"/>
    <w:rsid w:val="00AC79EA"/>
    <w:rsid w:val="00AD673A"/>
    <w:rsid w:val="00AD6EF8"/>
    <w:rsid w:val="00B1463F"/>
    <w:rsid w:val="00B245F6"/>
    <w:rsid w:val="00B74561"/>
    <w:rsid w:val="00BA7FC2"/>
    <w:rsid w:val="00C528AF"/>
    <w:rsid w:val="00C76859"/>
    <w:rsid w:val="00CF13EC"/>
    <w:rsid w:val="00DD7D00"/>
    <w:rsid w:val="00E135C0"/>
    <w:rsid w:val="00E74640"/>
    <w:rsid w:val="00EA7B73"/>
    <w:rsid w:val="00ED33CD"/>
    <w:rsid w:val="00EF2A1F"/>
    <w:rsid w:val="00F77217"/>
    <w:rsid w:val="00F9039A"/>
    <w:rsid w:val="00F9475E"/>
    <w:rsid w:val="00FC02F7"/>
    <w:rsid w:val="00FD2F57"/>
    <w:rsid w:val="0B8E25BD"/>
    <w:rsid w:val="0C072798"/>
    <w:rsid w:val="0C843404"/>
    <w:rsid w:val="0FC1192E"/>
    <w:rsid w:val="11502B41"/>
    <w:rsid w:val="17CF5F5D"/>
    <w:rsid w:val="18321F87"/>
    <w:rsid w:val="1C9B7607"/>
    <w:rsid w:val="23052E2B"/>
    <w:rsid w:val="25234925"/>
    <w:rsid w:val="2573205B"/>
    <w:rsid w:val="28AB3AAE"/>
    <w:rsid w:val="2B525C18"/>
    <w:rsid w:val="2D541599"/>
    <w:rsid w:val="328A707C"/>
    <w:rsid w:val="342059A7"/>
    <w:rsid w:val="3BB330E7"/>
    <w:rsid w:val="3BE0011E"/>
    <w:rsid w:val="3C1271E6"/>
    <w:rsid w:val="3EE93FB8"/>
    <w:rsid w:val="3F202858"/>
    <w:rsid w:val="3F2B7B55"/>
    <w:rsid w:val="401847EA"/>
    <w:rsid w:val="43FF4032"/>
    <w:rsid w:val="4C0A4F17"/>
    <w:rsid w:val="51673CA4"/>
    <w:rsid w:val="5380545A"/>
    <w:rsid w:val="54F96329"/>
    <w:rsid w:val="557C02DF"/>
    <w:rsid w:val="5660430E"/>
    <w:rsid w:val="5B5921C7"/>
    <w:rsid w:val="5D8C3B89"/>
    <w:rsid w:val="5FAC0624"/>
    <w:rsid w:val="5FBB0743"/>
    <w:rsid w:val="60F13358"/>
    <w:rsid w:val="66556DAA"/>
    <w:rsid w:val="6BD94BD8"/>
    <w:rsid w:val="6FE75600"/>
    <w:rsid w:val="75533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paragraph" w:styleId="3">
    <w:name w:val="Normal Indent"/>
    <w:basedOn w:val="1"/>
    <w:qFormat/>
    <w:uiPriority w:val="0"/>
    <w:pPr>
      <w:spacing w:after="160" w:line="259" w:lineRule="auto"/>
      <w:ind w:firstLine="200" w:firstLineChars="200"/>
    </w:pPr>
    <w:rPr>
      <w:rFonts w:ascii="Calibri" w:hAnsi="Calibri" w:eastAsia="宋体" w:cs="Times New Roman"/>
      <w:szCs w:val="24"/>
    </w:rPr>
  </w:style>
  <w:style w:type="paragraph" w:styleId="4">
    <w:name w:val="Body Text"/>
    <w:basedOn w:val="1"/>
    <w:next w:val="1"/>
    <w:qFormat/>
    <w:uiPriority w:val="1"/>
    <w:pPr>
      <w:spacing w:after="120"/>
    </w:pPr>
    <w:rPr>
      <w:rFonts w:eastAsia="宋体"/>
      <w:sz w:val="21"/>
      <w:szCs w:val="20"/>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qFormat/>
    <w:uiPriority w:val="0"/>
    <w:pPr>
      <w:spacing w:before="240" w:after="60" w:line="312" w:lineRule="auto"/>
      <w:jc w:val="center"/>
      <w:outlineLvl w:val="1"/>
    </w:pPr>
    <w:rPr>
      <w:rFonts w:ascii="Arial" w:hAnsi="Arial" w:cs="Arial"/>
      <w:b/>
      <w:bCs/>
      <w:kern w:val="28"/>
      <w:szCs w:val="32"/>
    </w:rPr>
  </w:style>
  <w:style w:type="table" w:styleId="9">
    <w:name w:val="Table Grid"/>
    <w:basedOn w:val="8"/>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BodyText"/>
    <w:basedOn w:val="1"/>
    <w:next w:val="1"/>
    <w:qFormat/>
    <w:uiPriority w:val="0"/>
    <w:pPr>
      <w:spacing w:after="120"/>
    </w:p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table" w:customStyle="1" w:styleId="14">
    <w:name w:val="网格型2"/>
    <w:basedOn w:val="8"/>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5">
    <w:name w:val="正文首行缩进两字符"/>
    <w:basedOn w:val="1"/>
    <w:qFormat/>
    <w:uiPriority w:val="0"/>
    <w:pPr>
      <w:widowControl w:val="0"/>
      <w:adjustRightInd/>
      <w:snapToGrid/>
      <w:spacing w:after="0" w:line="360" w:lineRule="auto"/>
      <w:ind w:firstLine="200" w:firstLineChars="200"/>
      <w:jc w:val="both"/>
    </w:pPr>
    <w:rPr>
      <w:rFonts w:ascii="Times New Roman" w:hAnsi="Times New Roman" w:eastAsia="宋体" w:cs="Times New Roman"/>
      <w:kern w:val="2"/>
      <w:sz w:val="21"/>
      <w:szCs w:val="24"/>
    </w:rPr>
  </w:style>
  <w:style w:type="character" w:customStyle="1" w:styleId="16">
    <w:name w:val="font41"/>
    <w:basedOn w:val="10"/>
    <w:qFormat/>
    <w:uiPriority w:val="0"/>
    <w:rPr>
      <w:rFonts w:ascii="微软雅黑" w:hAnsi="微软雅黑" w:eastAsia="微软雅黑" w:cs="微软雅黑"/>
      <w:color w:val="000000"/>
      <w:sz w:val="22"/>
      <w:szCs w:val="22"/>
      <w:u w:val="none"/>
    </w:rPr>
  </w:style>
  <w:style w:type="character" w:customStyle="1" w:styleId="17">
    <w:name w:val="font31"/>
    <w:basedOn w:val="10"/>
    <w:qFormat/>
    <w:uiPriority w:val="0"/>
    <w:rPr>
      <w:rFonts w:hint="default" w:ascii="Arial" w:hAnsi="Arial" w:cs="Arial"/>
      <w:color w:val="000000"/>
      <w:sz w:val="22"/>
      <w:szCs w:val="22"/>
      <w:u w:val="none"/>
    </w:rPr>
  </w:style>
  <w:style w:type="paragraph" w:customStyle="1"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2145</Words>
  <Characters>2185</Characters>
  <Lines>9</Lines>
  <Paragraphs>2</Paragraphs>
  <TotalTime>4</TotalTime>
  <ScaleCrop>false</ScaleCrop>
  <LinksUpToDate>false</LinksUpToDate>
  <CharactersWithSpaces>2312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2020-05-20T17:31:00Z</dcterms:created>
  <dc:creator>Hong You</dc:creator>
  <cp:lastModifiedBy>郭梦阳</cp:lastModifiedBy>
  <dcterms:modified xsi:type="dcterms:W3CDTF">2022-08-30T06:15:57Z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0B7A107A2FF341FF9B1D8F2A26A98EFE</vt:lpwstr>
  </property>
</Properties>
</file>