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ascii="宋体" w:hAnsi="宋体" w:eastAsia="宋体" w:cs="宋体"/>
          <w:b/>
          <w:bCs/>
          <w:sz w:val="36"/>
          <w:szCs w:val="36"/>
          <w:lang w:val="en-US" w:eastAsia="zh-CN"/>
        </w:rPr>
      </w:pPr>
      <w:r>
        <w:rPr>
          <w:rFonts w:hint="eastAsia" w:ascii="宋体" w:hAnsi="宋体" w:eastAsia="宋体" w:cs="宋体"/>
          <w:b/>
          <w:bCs/>
          <w:color w:val="auto"/>
          <w:sz w:val="40"/>
          <w:szCs w:val="40"/>
          <w:lang w:eastAsia="zh-CN"/>
        </w:rPr>
        <w:t>202</w:t>
      </w:r>
      <w:r>
        <w:rPr>
          <w:rFonts w:hint="eastAsia" w:ascii="宋体" w:hAnsi="宋体" w:eastAsia="宋体" w:cs="宋体"/>
          <w:b/>
          <w:bCs/>
          <w:color w:val="auto"/>
          <w:sz w:val="40"/>
          <w:szCs w:val="40"/>
          <w:lang w:val="en-US" w:eastAsia="zh-CN"/>
        </w:rPr>
        <w:t>2</w:t>
      </w:r>
      <w:r>
        <w:rPr>
          <w:rFonts w:hint="eastAsia" w:ascii="宋体" w:hAnsi="宋体" w:eastAsia="宋体" w:cs="宋体"/>
          <w:b/>
          <w:bCs/>
          <w:color w:val="auto"/>
          <w:sz w:val="40"/>
          <w:szCs w:val="40"/>
          <w:lang w:eastAsia="zh-CN"/>
        </w:rPr>
        <w:t>年全自动血气分析仪</w:t>
      </w:r>
      <w:r>
        <w:rPr>
          <w:rFonts w:hint="eastAsia" w:ascii="宋体" w:hAnsi="宋体" w:eastAsia="宋体" w:cs="宋体"/>
          <w:b/>
          <w:bCs/>
          <w:sz w:val="36"/>
          <w:szCs w:val="36"/>
          <w:lang w:val="en-US" w:eastAsia="zh-CN"/>
        </w:rPr>
        <w:t>采购项目需求及附表</w:t>
      </w:r>
    </w:p>
    <w:p>
      <w:pPr>
        <w:widowControl/>
        <w:shd w:val="clear" w:color="auto" w:fill="FFFFFF"/>
        <w:spacing w:line="301" w:lineRule="atLeast"/>
        <w:jc w:val="left"/>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第一部分：技术要求</w:t>
      </w:r>
    </w:p>
    <w:p>
      <w:pPr>
        <w:spacing w:line="240" w:lineRule="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rPr>
        <w:t>编号：</w:t>
      </w:r>
      <w:r>
        <w:rPr>
          <w:rFonts w:hint="eastAsia" w:ascii="宋体" w:hAnsi="宋体" w:eastAsia="宋体" w:cs="宋体"/>
          <w:b/>
          <w:bCs w:val="0"/>
          <w:sz w:val="28"/>
          <w:szCs w:val="28"/>
          <w:lang w:val="en-US" w:eastAsia="zh-CN"/>
        </w:rPr>
        <w:t>01</w:t>
      </w:r>
      <w:r>
        <w:rPr>
          <w:rFonts w:hint="eastAsia" w:ascii="宋体" w:hAnsi="宋体" w:eastAsia="宋体" w:cs="宋体"/>
          <w:b/>
          <w:bCs w:val="0"/>
          <w:sz w:val="28"/>
          <w:szCs w:val="28"/>
        </w:rPr>
        <w:t>-</w:t>
      </w:r>
      <w:r>
        <w:rPr>
          <w:rFonts w:hint="eastAsia" w:ascii="宋体" w:hAnsi="宋体" w:eastAsia="宋体" w:cs="宋体"/>
          <w:b/>
          <w:bCs w:val="0"/>
          <w:sz w:val="28"/>
          <w:szCs w:val="28"/>
          <w:lang w:val="en-US" w:eastAsia="zh-CN"/>
        </w:rPr>
        <w:t>01</w:t>
      </w:r>
    </w:p>
    <w:p>
      <w:pPr>
        <w:spacing w:line="240" w:lineRule="auto"/>
        <w:rPr>
          <w:rFonts w:hint="eastAsia" w:ascii="宋体" w:hAnsi="宋体" w:eastAsia="宋体" w:cs="宋体"/>
          <w:b/>
          <w:bCs w:val="0"/>
          <w:i w:val="0"/>
          <w:iCs w:val="0"/>
          <w:color w:val="auto"/>
          <w:kern w:val="2"/>
          <w:sz w:val="28"/>
          <w:szCs w:val="28"/>
          <w:vertAlign w:val="baseline"/>
          <w:lang w:val="en-US" w:eastAsia="zh-CN" w:bidi="ar-SA"/>
        </w:rPr>
      </w:pPr>
      <w:r>
        <w:rPr>
          <w:rFonts w:hint="eastAsia" w:ascii="宋体" w:hAnsi="宋体" w:eastAsia="宋体" w:cs="宋体"/>
          <w:b/>
          <w:bCs w:val="0"/>
          <w:sz w:val="28"/>
          <w:szCs w:val="28"/>
        </w:rPr>
        <w:t>设备名称：</w:t>
      </w:r>
      <w:r>
        <w:rPr>
          <w:rFonts w:hint="eastAsia" w:ascii="宋体" w:hAnsi="宋体" w:eastAsia="宋体" w:cs="宋体"/>
          <w:b/>
          <w:bCs w:val="0"/>
          <w:i w:val="0"/>
          <w:iCs w:val="0"/>
          <w:color w:val="auto"/>
          <w:kern w:val="2"/>
          <w:sz w:val="28"/>
          <w:szCs w:val="28"/>
          <w:vertAlign w:val="baseline"/>
          <w:lang w:val="en-US" w:eastAsia="zh-CN" w:bidi="ar-SA"/>
        </w:rPr>
        <w:t>全自动血气分析仪</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样本类型</w:t>
      </w:r>
      <w:r>
        <w:rPr>
          <w:rFonts w:hint="eastAsia" w:ascii="宋体" w:hAnsi="宋体" w:eastAsia="宋体" w:cs="宋体"/>
          <w:sz w:val="24"/>
          <w:szCs w:val="24"/>
          <w:lang w:val="en-US" w:eastAsia="zh-CN"/>
        </w:rPr>
        <w:t>:至少包括动脉、静脉、动静脉混合血、透析液、胸腹水；</w:t>
      </w:r>
    </w:p>
    <w:p>
      <w:pPr>
        <w:adjustRightInd w:val="0"/>
        <w:snapToGrid w:val="0"/>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2.样</w:t>
      </w:r>
      <w:r>
        <w:rPr>
          <w:rFonts w:hint="default" w:ascii="宋体" w:hAnsi="宋体" w:eastAsia="宋体" w:cs="宋体"/>
          <w:sz w:val="24"/>
          <w:szCs w:val="24"/>
          <w:lang w:val="en-US" w:eastAsia="zh-CN"/>
        </w:rPr>
        <w:t>本分析时间</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上样至打印检测报告</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60秒</w:t>
      </w:r>
      <w:r>
        <w:rPr>
          <w:rFonts w:hint="eastAsia" w:ascii="宋体" w:hAnsi="宋体" w:eastAsia="宋体" w:cs="宋体"/>
          <w:sz w:val="24"/>
          <w:szCs w:val="24"/>
          <w:lang w:val="en-US" w:eastAsia="zh-CN"/>
        </w:rPr>
        <w:t>；</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血氧模块</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试剂盒内置血氧检测模块，无需</w:t>
      </w:r>
      <w:r>
        <w:rPr>
          <w:rFonts w:hint="eastAsia" w:ascii="宋体" w:hAnsi="宋体" w:eastAsia="宋体" w:cs="宋体"/>
          <w:sz w:val="24"/>
          <w:szCs w:val="24"/>
          <w:lang w:val="en-US" w:eastAsia="zh-CN"/>
        </w:rPr>
        <w:t>额外</w:t>
      </w:r>
      <w:r>
        <w:rPr>
          <w:rFonts w:hint="default" w:ascii="宋体" w:hAnsi="宋体" w:eastAsia="宋体" w:cs="宋体"/>
          <w:sz w:val="24"/>
          <w:szCs w:val="24"/>
          <w:lang w:val="en-US" w:eastAsia="zh-CN"/>
        </w:rPr>
        <w:t>增加试剂成本，无需通过超声波降低噪音</w:t>
      </w:r>
      <w:r>
        <w:rPr>
          <w:rFonts w:hint="eastAsia" w:ascii="宋体" w:hAnsi="宋体" w:eastAsia="宋体" w:cs="宋体"/>
          <w:sz w:val="24"/>
          <w:szCs w:val="24"/>
          <w:lang w:val="en-US" w:eastAsia="zh-CN"/>
        </w:rPr>
        <w:t>；</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全自动质控</w:t>
      </w:r>
      <w:r>
        <w:rPr>
          <w:rFonts w:hint="eastAsia" w:ascii="宋体" w:hAnsi="宋体" w:eastAsia="宋体" w:cs="宋体"/>
          <w:sz w:val="24"/>
          <w:szCs w:val="24"/>
          <w:lang w:val="en-US" w:eastAsia="zh-CN"/>
        </w:rPr>
        <w:t>:可选独立的全自动质控试剂盒，自动设置并执行质控，也可选择手动质控；</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液体质控瓶</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原装液体质控</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定标方式</w:t>
      </w:r>
      <w:r>
        <w:rPr>
          <w:rFonts w:hint="eastAsia" w:ascii="宋体" w:hAnsi="宋体" w:eastAsia="宋体" w:cs="宋体"/>
          <w:sz w:val="24"/>
          <w:szCs w:val="24"/>
          <w:lang w:val="en-US" w:eastAsia="zh-CN"/>
        </w:rPr>
        <w:t>为全自动液体定标（无气瓶的气体定标方式）；</w:t>
      </w:r>
    </w:p>
    <w:p>
      <w:pPr>
        <w:adjustRightInd w:val="0"/>
        <w:snapToGrid w:val="0"/>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default" w:ascii="宋体" w:hAnsi="宋体" w:eastAsia="宋体" w:cs="宋体"/>
          <w:sz w:val="24"/>
          <w:szCs w:val="24"/>
          <w:lang w:val="en-US" w:eastAsia="zh-CN"/>
        </w:rPr>
        <w:t>读码器</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内置条码阅读器，兼容一维及二维码扫描，便于输入患者信息</w:t>
      </w:r>
      <w:r>
        <w:rPr>
          <w:rFonts w:hint="eastAsia" w:ascii="宋体" w:hAnsi="宋体" w:eastAsia="宋体" w:cs="宋体"/>
          <w:sz w:val="24"/>
          <w:szCs w:val="24"/>
          <w:lang w:val="en-US" w:eastAsia="zh-CN"/>
        </w:rPr>
        <w:t>；</w:t>
      </w:r>
    </w:p>
    <w:p>
      <w:pPr>
        <w:adjustRightInd w:val="0"/>
        <w:snapToGrid w:val="0"/>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default" w:ascii="宋体" w:hAnsi="宋体" w:eastAsia="宋体" w:cs="宋体"/>
          <w:sz w:val="24"/>
          <w:szCs w:val="24"/>
          <w:lang w:val="en-US" w:eastAsia="zh-CN"/>
        </w:rPr>
        <w:t>电极测量方式</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免维护微电极技术，电极内置于试剂盒，操作更便捷</w:t>
      </w:r>
      <w:r>
        <w:rPr>
          <w:rFonts w:hint="eastAsia" w:ascii="宋体" w:hAnsi="宋体" w:eastAsia="宋体" w:cs="宋体"/>
          <w:sz w:val="24"/>
          <w:szCs w:val="24"/>
          <w:lang w:val="en-US" w:eastAsia="zh-CN"/>
        </w:rPr>
        <w:t>；</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default" w:ascii="宋体" w:hAnsi="宋体" w:eastAsia="宋体" w:cs="宋体"/>
          <w:sz w:val="24"/>
          <w:szCs w:val="24"/>
          <w:lang w:val="en-US" w:eastAsia="zh-CN"/>
        </w:rPr>
        <w:t>进样方式</w:t>
      </w:r>
      <w:r>
        <w:rPr>
          <w:rFonts w:hint="eastAsia" w:ascii="宋体" w:hAnsi="宋体" w:eastAsia="宋体" w:cs="宋体"/>
          <w:sz w:val="24"/>
          <w:szCs w:val="24"/>
          <w:lang w:val="en-US" w:eastAsia="zh-CN"/>
        </w:rPr>
        <w:t>:自动水平密封进样，能自动提醒并排除小气泡和微血凝块，减少生物污染；</w:t>
      </w:r>
    </w:p>
    <w:p>
      <w:pPr>
        <w:adjustRightInd w:val="0"/>
        <w:snapToGrid w:val="0"/>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default" w:ascii="宋体" w:hAnsi="宋体" w:eastAsia="宋体" w:cs="宋体"/>
          <w:sz w:val="24"/>
          <w:szCs w:val="24"/>
          <w:lang w:val="en-US" w:eastAsia="zh-CN"/>
        </w:rPr>
        <w:t>操作界面</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彩色触摸屏直观操作，内置多媒体操作指引</w:t>
      </w:r>
      <w:r>
        <w:rPr>
          <w:rFonts w:hint="eastAsia" w:ascii="宋体" w:hAnsi="宋体" w:eastAsia="宋体" w:cs="宋体"/>
          <w:sz w:val="24"/>
          <w:szCs w:val="24"/>
          <w:lang w:val="en-US" w:eastAsia="zh-CN"/>
        </w:rPr>
        <w:t>；</w:t>
      </w:r>
    </w:p>
    <w:p>
      <w:pPr>
        <w:adjustRightInd w:val="0"/>
        <w:snapToGrid w:val="0"/>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default" w:ascii="宋体" w:hAnsi="宋体" w:eastAsia="宋体" w:cs="宋体"/>
          <w:sz w:val="24"/>
          <w:szCs w:val="24"/>
          <w:lang w:val="en-US" w:eastAsia="zh-CN"/>
        </w:rPr>
        <w:t>进样器的种类</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可连接注射器和毛细管，无需适配器</w:t>
      </w:r>
      <w:r>
        <w:rPr>
          <w:rFonts w:hint="eastAsia" w:ascii="宋体" w:hAnsi="宋体" w:eastAsia="宋体" w:cs="宋体"/>
          <w:sz w:val="24"/>
          <w:szCs w:val="24"/>
          <w:lang w:val="en-US" w:eastAsia="zh-CN"/>
        </w:rPr>
        <w:t>；</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default" w:ascii="宋体" w:hAnsi="宋体" w:eastAsia="宋体" w:cs="宋体"/>
          <w:sz w:val="24"/>
          <w:szCs w:val="24"/>
          <w:lang w:val="en-US" w:eastAsia="zh-CN"/>
        </w:rPr>
        <w:t>联网功能</w:t>
      </w:r>
      <w:r>
        <w:rPr>
          <w:rFonts w:hint="eastAsia" w:ascii="宋体" w:hAnsi="宋体" w:eastAsia="宋体" w:cs="宋体"/>
          <w:sz w:val="24"/>
          <w:szCs w:val="24"/>
          <w:lang w:val="en-US" w:eastAsia="zh-CN"/>
        </w:rPr>
        <w:t>:至少具备</w:t>
      </w:r>
      <w:r>
        <w:rPr>
          <w:rFonts w:hint="default" w:ascii="宋体" w:hAnsi="宋体" w:eastAsia="宋体" w:cs="宋体"/>
          <w:sz w:val="24"/>
          <w:szCs w:val="24"/>
          <w:lang w:val="en-US" w:eastAsia="zh-CN"/>
        </w:rPr>
        <w:t>3</w:t>
      </w:r>
      <w:r>
        <w:rPr>
          <w:rFonts w:hint="eastAsia" w:ascii="宋体" w:hAnsi="宋体" w:eastAsia="宋体" w:cs="宋体"/>
          <w:sz w:val="24"/>
          <w:szCs w:val="24"/>
          <w:lang w:val="en-US" w:eastAsia="zh-CN"/>
        </w:rPr>
        <w:t>个USB接口，方便文件备份及软件升级。</w:t>
      </w:r>
    </w:p>
    <w:p>
      <w:pPr>
        <w:rPr>
          <w:rFonts w:hint="eastAsia"/>
        </w:rPr>
      </w:pPr>
    </w:p>
    <w:p>
      <w:pPr>
        <w:pStyle w:val="2"/>
        <w:rPr>
          <w:rFonts w:hint="eastAsia"/>
        </w:rPr>
      </w:pPr>
    </w:p>
    <w:p>
      <w:pPr>
        <w:widowControl/>
        <w:shd w:val="clear" w:color="auto" w:fill="FFFFFF"/>
        <w:spacing w:line="301" w:lineRule="atLeast"/>
        <w:jc w:val="left"/>
        <w:rPr>
          <w:rFonts w:hint="eastAsia" w:ascii="宋体" w:hAnsi="宋体" w:eastAsia="宋体" w:cs="宋体"/>
          <w:color w:val="auto"/>
          <w:sz w:val="32"/>
          <w:szCs w:val="32"/>
        </w:rPr>
      </w:pPr>
      <w:r>
        <w:rPr>
          <w:rFonts w:hint="eastAsia" w:ascii="宋体" w:hAnsi="宋体" w:eastAsia="宋体" w:cs="宋体"/>
          <w:b/>
          <w:bCs/>
          <w:color w:val="auto"/>
          <w:kern w:val="0"/>
          <w:sz w:val="32"/>
          <w:szCs w:val="28"/>
        </w:rPr>
        <w:t>★</w:t>
      </w:r>
      <w:r>
        <w:rPr>
          <w:rFonts w:hint="eastAsia" w:ascii="宋体" w:hAnsi="宋体" w:eastAsia="宋体" w:cs="宋体"/>
          <w:b/>
          <w:bCs/>
          <w:color w:val="auto"/>
          <w:kern w:val="0"/>
          <w:sz w:val="32"/>
          <w:szCs w:val="28"/>
          <w:lang w:eastAsia="zh-CN"/>
        </w:rPr>
        <w:t>第二部分：</w:t>
      </w:r>
      <w:r>
        <w:rPr>
          <w:rFonts w:hint="eastAsia" w:ascii="宋体" w:hAnsi="宋体" w:eastAsia="宋体" w:cs="宋体"/>
          <w:b/>
          <w:bCs/>
          <w:color w:val="auto"/>
          <w:kern w:val="0"/>
          <w:sz w:val="32"/>
          <w:szCs w:val="28"/>
          <w:lang w:val="en-US" w:eastAsia="zh-CN"/>
        </w:rPr>
        <w:t>售后要求</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 xml:space="preserve">1.售后服务内容包括但不限于定期保养、故障维修、备件提供、技术支持、使用培训等。 </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2.提供售后服务人员名单和联系方式，如有调整应及时告知采购人。</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 xml:space="preserve">.设备厂家或其授权维保单位须定期进行设备巡检和保养，至少每季度一次，并向采购人提供保养报告，如因设备厂家原因导致保养无法进行，采购人将追究相应的责任。 </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zh-CN" w:eastAsia="zh-CN"/>
        </w:rPr>
        <w:t>.保修期内机器完好率99%，报修后2小时内响应，</w:t>
      </w: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小时内到现场，</w:t>
      </w:r>
      <w:r>
        <w:rPr>
          <w:rFonts w:hint="eastAsia" w:ascii="宋体" w:hAnsi="宋体" w:eastAsia="宋体" w:cs="宋体"/>
          <w:sz w:val="24"/>
          <w:szCs w:val="24"/>
          <w:lang w:val="en-US" w:eastAsia="zh-CN"/>
        </w:rPr>
        <w:t>24小时之内修复。</w:t>
      </w:r>
      <w:r>
        <w:rPr>
          <w:rFonts w:hint="eastAsia" w:ascii="宋体" w:hAnsi="宋体" w:eastAsia="宋体" w:cs="宋体"/>
          <w:sz w:val="24"/>
          <w:szCs w:val="24"/>
          <w:lang w:val="zh-CN" w:eastAsia="zh-CN"/>
        </w:rPr>
        <w:t xml:space="preserve">特殊情况到场时间需向采购人协商，保证提供配件及耗品，保修期外维修，先修后付款。 </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.设备维修期间需无偿提供备用产品保障客户正常业务开展。</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zh-CN" w:eastAsia="zh-CN"/>
        </w:rPr>
        <w:t xml:space="preserve">.在线支持服务：设备厂家应为采购人随时提供在线支持服务。 </w:t>
      </w:r>
    </w:p>
    <w:p>
      <w:pPr>
        <w:pStyle w:val="11"/>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widowControl/>
        <w:shd w:val="clear" w:color="auto" w:fill="FFFFFF"/>
        <w:spacing w:line="301" w:lineRule="atLeast"/>
        <w:jc w:val="left"/>
        <w:rPr>
          <w:rFonts w:hint="eastAsia" w:ascii="宋体" w:hAnsi="宋体" w:eastAsia="宋体" w:cs="宋体"/>
          <w:color w:val="auto"/>
          <w:sz w:val="32"/>
          <w:szCs w:val="32"/>
        </w:rPr>
      </w:pPr>
      <w:r>
        <w:rPr>
          <w:rFonts w:hint="eastAsia" w:ascii="宋体" w:hAnsi="宋体" w:eastAsia="宋体" w:cs="宋体"/>
          <w:b/>
          <w:bCs/>
          <w:color w:val="auto"/>
          <w:kern w:val="0"/>
          <w:sz w:val="32"/>
          <w:szCs w:val="28"/>
        </w:rPr>
        <w:t>★</w:t>
      </w:r>
      <w:r>
        <w:rPr>
          <w:rFonts w:hint="eastAsia" w:ascii="宋体" w:hAnsi="宋体" w:eastAsia="宋体" w:cs="宋体"/>
          <w:b/>
          <w:bCs/>
          <w:color w:val="auto"/>
          <w:kern w:val="0"/>
          <w:sz w:val="32"/>
          <w:szCs w:val="28"/>
          <w:lang w:eastAsia="zh-CN"/>
        </w:rPr>
        <w:t>第三部分：</w:t>
      </w:r>
      <w:r>
        <w:rPr>
          <w:rFonts w:hint="eastAsia" w:ascii="宋体" w:hAnsi="宋体" w:eastAsia="宋体" w:cs="宋体"/>
          <w:b/>
          <w:bCs/>
          <w:color w:val="auto"/>
          <w:kern w:val="0"/>
          <w:sz w:val="32"/>
          <w:szCs w:val="28"/>
          <w:lang w:val="en-US" w:eastAsia="zh-CN"/>
        </w:rPr>
        <w:t>商务要求</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1.交货时间：合同签订生效后</w:t>
      </w:r>
      <w:r>
        <w:rPr>
          <w:rFonts w:hint="eastAsia" w:ascii="宋体" w:hAnsi="宋体" w:eastAsia="宋体" w:cs="宋体"/>
          <w:sz w:val="24"/>
          <w:szCs w:val="24"/>
          <w:lang w:val="en-US" w:eastAsia="zh-CN"/>
        </w:rPr>
        <w:t>10</w:t>
      </w:r>
      <w:r>
        <w:rPr>
          <w:rFonts w:hint="eastAsia" w:ascii="宋体" w:hAnsi="宋体" w:eastAsia="宋体" w:cs="宋体"/>
          <w:sz w:val="24"/>
          <w:szCs w:val="24"/>
          <w:lang w:val="zh-CN" w:eastAsia="zh-CN"/>
        </w:rPr>
        <w:t>个日历日内。</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2.交货地点：成都市温江区康泰路</w:t>
      </w:r>
      <w:r>
        <w:rPr>
          <w:rFonts w:hint="eastAsia" w:ascii="宋体" w:hAnsi="宋体" w:eastAsia="宋体" w:cs="宋体"/>
          <w:sz w:val="24"/>
          <w:szCs w:val="24"/>
          <w:lang w:val="en-US" w:eastAsia="zh-CN"/>
        </w:rPr>
        <w:t>86号，</w:t>
      </w:r>
      <w:r>
        <w:rPr>
          <w:rFonts w:hint="eastAsia" w:ascii="宋体" w:hAnsi="宋体" w:eastAsia="宋体" w:cs="宋体"/>
          <w:sz w:val="24"/>
          <w:szCs w:val="24"/>
          <w:lang w:val="zh-CN" w:eastAsia="zh-CN"/>
        </w:rPr>
        <w:t xml:space="preserve">成都市温江区人民医院（采购人指定院内地点） </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3.付款方式：采购合同签订完毕，全部货物安装调试验收合格且完成办理资产入库管理手续并开具合规全额发票后，采购人</w:t>
      </w:r>
      <w:r>
        <w:rPr>
          <w:rFonts w:hint="eastAsia" w:ascii="宋体" w:hAnsi="宋体" w:eastAsia="宋体" w:cs="宋体"/>
          <w:sz w:val="24"/>
          <w:szCs w:val="24"/>
          <w:lang w:val="en-US" w:eastAsia="zh-CN"/>
        </w:rPr>
        <w:t>15</w:t>
      </w:r>
      <w:r>
        <w:rPr>
          <w:rFonts w:hint="eastAsia" w:ascii="宋体" w:hAnsi="宋体" w:eastAsia="宋体" w:cs="宋体"/>
          <w:sz w:val="24"/>
          <w:szCs w:val="24"/>
          <w:lang w:val="zh-CN" w:eastAsia="zh-CN"/>
        </w:rPr>
        <w:t>个工作日内支付合同金额</w:t>
      </w:r>
      <w:r>
        <w:rPr>
          <w:rFonts w:hint="eastAsia" w:ascii="宋体" w:hAnsi="宋体" w:eastAsia="宋体" w:cs="宋体"/>
          <w:sz w:val="24"/>
          <w:szCs w:val="24"/>
          <w:lang w:val="en-US" w:eastAsia="zh-CN"/>
        </w:rPr>
        <w:t>100</w:t>
      </w:r>
      <w:r>
        <w:rPr>
          <w:rFonts w:hint="eastAsia" w:ascii="宋体" w:hAnsi="宋体" w:eastAsia="宋体" w:cs="宋体"/>
          <w:sz w:val="24"/>
          <w:szCs w:val="24"/>
          <w:lang w:val="zh-CN" w:eastAsia="zh-CN"/>
        </w:rPr>
        <w:t>%。</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4.履约保证金：本项目不收取履约保证金。</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质量保证期至少为</w:t>
      </w:r>
      <w:r>
        <w:rPr>
          <w:rFonts w:hint="eastAsia" w:ascii="宋体" w:hAnsi="宋体" w:eastAsia="宋体" w:cs="宋体"/>
          <w:sz w:val="24"/>
          <w:szCs w:val="24"/>
          <w:lang w:val="en-US" w:eastAsia="zh-CN"/>
        </w:rPr>
        <w:t>10</w:t>
      </w:r>
      <w:r>
        <w:rPr>
          <w:rFonts w:hint="eastAsia" w:ascii="宋体" w:hAnsi="宋体" w:eastAsia="宋体" w:cs="宋体"/>
          <w:sz w:val="24"/>
          <w:szCs w:val="24"/>
          <w:lang w:val="zh-CN" w:eastAsia="zh-CN"/>
        </w:rPr>
        <w:t>年，自验收合格之日起计算，如技术参数中有要求的以技术参数中要求为准。在质量保证期内出现的非人为操作设备问题由供应商负责维修，对所发生材料、配件、人工等一切费用由供应商负责。</w:t>
      </w:r>
    </w:p>
    <w:p>
      <w:pPr>
        <w:adjustRightInd w:val="0"/>
        <w:snapToGrid w:val="0"/>
        <w:spacing w:line="440" w:lineRule="exac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zh-CN" w:eastAsia="zh-CN"/>
        </w:rPr>
        <w:t>产品生产日期应在近三个月内。</w:t>
      </w:r>
    </w:p>
    <w:p>
      <w:pPr>
        <w:adjustRightInd w:val="0"/>
        <w:snapToGrid w:val="0"/>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7.单台设备最低限价不得低于1500元。</w:t>
      </w:r>
    </w:p>
    <w:p>
      <w:pPr>
        <w:adjustRightInd w:val="0"/>
        <w:snapToGrid w:val="0"/>
        <w:spacing w:line="44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8.设备必须匹配医院现用相关试剂，</w:t>
      </w:r>
      <w:r>
        <w:rPr>
          <w:rFonts w:hint="eastAsia" w:ascii="宋体" w:hAnsi="宋体" w:eastAsia="宋体" w:cs="宋体"/>
          <w:b/>
          <w:bCs/>
          <w:sz w:val="24"/>
          <w:szCs w:val="24"/>
          <w:lang w:val="zh-CN" w:eastAsia="zh-CN"/>
        </w:rPr>
        <w:t>请各潜在供应商提前了解临床需求，视情况自行进行现场踏勘和调研</w:t>
      </w:r>
      <w:r>
        <w:rPr>
          <w:rFonts w:hint="eastAsia" w:ascii="宋体" w:hAnsi="宋体" w:eastAsia="宋体" w:cs="宋体"/>
          <w:b/>
          <w:bCs/>
          <w:sz w:val="24"/>
          <w:szCs w:val="24"/>
          <w:lang w:val="en-US" w:eastAsia="zh-CN"/>
        </w:rPr>
        <w:t>。</w:t>
      </w:r>
    </w:p>
    <w:p>
      <w:pPr>
        <w:rPr>
          <w:rFonts w:hint="default"/>
          <w:lang w:val="en-US" w:eastAsia="zh-CN"/>
        </w:rPr>
      </w:pPr>
    </w:p>
    <w:p>
      <w:pPr>
        <w:adjustRightInd w:val="0"/>
        <w:snapToGrid w:val="0"/>
        <w:spacing w:line="440" w:lineRule="exact"/>
        <w:rPr>
          <w:rFonts w:hint="eastAsia" w:ascii="宋体" w:hAnsi="宋体" w:eastAsia="宋体" w:cs="宋体"/>
          <w:b/>
          <w:bCs/>
          <w:sz w:val="24"/>
          <w:szCs w:val="24"/>
          <w:lang w:val="zh-CN" w:eastAsia="zh-CN"/>
        </w:rPr>
      </w:pPr>
      <w:r>
        <w:rPr>
          <w:rFonts w:hint="eastAsia" w:ascii="宋体" w:hAnsi="宋体" w:eastAsia="宋体" w:cs="宋体"/>
          <w:b/>
          <w:bCs/>
          <w:sz w:val="24"/>
          <w:szCs w:val="24"/>
          <w:lang w:val="en-US" w:eastAsia="zh-CN"/>
        </w:rPr>
        <w:t>注：若有国家政策、行政措施、法律法规等变化，相应进行调整。</w:t>
      </w:r>
    </w:p>
    <w:p>
      <w:pPr>
        <w:adjustRightInd w:val="0"/>
        <w:snapToGrid w:val="0"/>
        <w:spacing w:line="44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zh-CN" w:eastAsia="zh-CN"/>
        </w:rPr>
        <w:t>“★”号项为实质性要求，必须满足，</w:t>
      </w:r>
      <w:r>
        <w:rPr>
          <w:rFonts w:hint="eastAsia" w:ascii="宋体" w:hAnsi="宋体" w:eastAsia="宋体" w:cs="宋体"/>
          <w:b/>
          <w:bCs/>
          <w:sz w:val="24"/>
          <w:szCs w:val="24"/>
          <w:lang w:val="en-US" w:eastAsia="zh-CN"/>
        </w:rPr>
        <w:t>不满足按照无效投标处理。</w:t>
      </w:r>
    </w:p>
    <w:p>
      <w:pPr>
        <w:adjustRightInd w:val="0"/>
        <w:snapToGrid w:val="0"/>
        <w:spacing w:line="440" w:lineRule="exact"/>
        <w:rPr>
          <w:rFonts w:hint="eastAsia" w:ascii="宋体" w:hAnsi="宋体" w:eastAsia="宋体" w:cs="宋体"/>
          <w:b/>
          <w:bCs/>
          <w:sz w:val="24"/>
          <w:szCs w:val="24"/>
          <w:lang w:val="zh-CN" w:eastAsia="zh-CN"/>
        </w:rPr>
      </w:pPr>
      <w:r>
        <w:rPr>
          <w:rFonts w:hint="eastAsia" w:ascii="宋体" w:hAnsi="宋体" w:eastAsia="宋体" w:cs="宋体"/>
          <w:b/>
          <w:bCs/>
          <w:sz w:val="24"/>
          <w:szCs w:val="24"/>
          <w:lang w:val="zh-CN" w:eastAsia="zh-CN"/>
        </w:rPr>
        <w:t>“▲” 号项为重点扣分项。</w:t>
      </w: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val="en-US" w:eastAsia="zh-CN"/>
        </w:rPr>
      </w:pPr>
      <w:r>
        <w:rPr>
          <w:rFonts w:hint="eastAsia" w:ascii="宋体" w:hAnsi="宋体" w:eastAsia="宋体" w:cs="宋体"/>
          <w:b/>
          <w:bCs/>
          <w:color w:val="auto"/>
          <w:kern w:val="0"/>
          <w:sz w:val="32"/>
          <w:szCs w:val="28"/>
          <w:lang w:eastAsia="zh-CN"/>
        </w:rPr>
        <w:t>第四部分：评分细则</w:t>
      </w:r>
    </w:p>
    <w:tbl>
      <w:tblPr>
        <w:tblStyle w:val="8"/>
        <w:tblW w:w="9186" w:type="dxa"/>
        <w:jc w:val="center"/>
        <w:tblLayout w:type="fixed"/>
        <w:tblCellMar>
          <w:top w:w="0" w:type="dxa"/>
          <w:left w:w="108" w:type="dxa"/>
          <w:bottom w:w="0" w:type="dxa"/>
          <w:right w:w="108" w:type="dxa"/>
        </w:tblCellMar>
      </w:tblPr>
      <w:tblGrid>
        <w:gridCol w:w="669"/>
        <w:gridCol w:w="1472"/>
        <w:gridCol w:w="1140"/>
        <w:gridCol w:w="5905"/>
      </w:tblGrid>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序号</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评分因素及权重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分值</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评分细则</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产品价格30%</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30分</w:t>
            </w:r>
          </w:p>
        </w:tc>
        <w:tc>
          <w:tcPr>
            <w:tcW w:w="5905" w:type="dxa"/>
            <w:tcBorders>
              <w:top w:val="nil"/>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以满足磋商文件要求且投标价格最低的投标报价为评标基准价，其价格分为满分。其他供应商的价格分统一按照下列公式计算：投标报价得分=（评标基准价/投标报价）*分值。多个产品取平均值作为投标报价计算。</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2</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技术响应58%</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58分</w:t>
            </w:r>
          </w:p>
        </w:tc>
        <w:tc>
          <w:tcPr>
            <w:tcW w:w="5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1、一般技术参数条款响应得分=（投标人满足一般技术参数条款的数量/一般技术参数条款的总数量）*18分。</w:t>
            </w:r>
          </w:p>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2、“▲”技术参数条款响应得分</w:t>
            </w:r>
            <w:bookmarkStart w:id="7" w:name="_GoBack"/>
            <w:bookmarkEnd w:id="7"/>
            <w:r>
              <w:rPr>
                <w:rFonts w:hint="eastAsia" w:ascii="宋体" w:hAnsi="宋体" w:eastAsia="宋体" w:cs="宋体"/>
                <w:color w:val="auto"/>
                <w:kern w:val="0"/>
                <w:sz w:val="24"/>
                <w:szCs w:val="22"/>
                <w:lang w:val="en-US" w:eastAsia="zh-CN" w:bidi="ar-SA"/>
              </w:rPr>
              <w:t>=（投标人满足标注“▲”技术参数条款的数量/“▲”技术参数条款的总数量）*40分。得分保留小数点后两位。</w:t>
            </w:r>
          </w:p>
          <w:p>
            <w:pPr>
              <w:widowControl/>
              <w:jc w:val="center"/>
              <w:rPr>
                <w:rFonts w:hint="eastAsia" w:ascii="宋体" w:hAnsi="宋体" w:eastAsia="宋体" w:cs="宋体"/>
                <w:lang w:val="en-US" w:eastAsia="zh-CN"/>
              </w:rPr>
            </w:pPr>
            <w:r>
              <w:rPr>
                <w:rFonts w:hint="eastAsia" w:ascii="宋体" w:hAnsi="宋体" w:eastAsia="宋体" w:cs="宋体"/>
                <w:color w:val="auto"/>
                <w:kern w:val="0"/>
                <w:sz w:val="24"/>
                <w:szCs w:val="22"/>
                <w:lang w:val="en-US" w:eastAsia="zh-CN" w:bidi="ar-SA"/>
              </w:rPr>
              <w:t>注：“▲”项为本项目重要技术参数，须提供有效证明材料进行佐证，否则作负偏离处理。</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3</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售后方案</w:t>
            </w:r>
          </w:p>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4%</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4分</w:t>
            </w:r>
          </w:p>
        </w:tc>
        <w:tc>
          <w:tcPr>
            <w:tcW w:w="5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根据供应商投标响应文件及PPT展示的售后服务方案或承诺进行综合评价打分。最优的得满分，良好得3分，一般2分，较差得1分，不提供不得分。</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类似业绩</w:t>
            </w:r>
          </w:p>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6分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根据供应商业绩情况进行评价打分，自2020年10月1日以来每有一个三级以上医疗机构同品牌同型号产品的业绩得2分，最多得6分。（需提供合同复印件或发票复印件等证明材料）</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6</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文件规范性2%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2分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响应文件制作规范，没有细微偏差情形的得2分；有一项细微偏差扣0.5分，直至该项分值扣完为止。</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合计</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2"/>
                <w:lang w:val="en-US" w:eastAsia="zh-CN" w:bidi="ar-SA"/>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100分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p>
        </w:tc>
      </w:tr>
    </w:tbl>
    <w:p>
      <w:pPr>
        <w:pStyle w:val="7"/>
        <w:jc w:val="both"/>
        <w:rPr>
          <w:rFonts w:hint="eastAsia" w:ascii="宋体" w:hAnsi="宋体" w:eastAsia="宋体" w:cs="宋体"/>
          <w:b/>
          <w:bCs/>
          <w:i w:val="0"/>
          <w:iCs w:val="0"/>
          <w:color w:val="auto"/>
          <w:sz w:val="32"/>
          <w:szCs w:val="32"/>
          <w:lang w:val="en-US" w:eastAsia="zh-CN"/>
        </w:rPr>
      </w:pPr>
    </w:p>
    <w:p>
      <w:pPr>
        <w:pStyle w:val="7"/>
        <w:jc w:val="both"/>
        <w:rPr>
          <w:rFonts w:hint="eastAsia" w:ascii="宋体" w:hAnsi="宋体" w:eastAsia="宋体" w:cs="宋体"/>
          <w:b/>
          <w:bCs/>
          <w:i w:val="0"/>
          <w:iCs w:val="0"/>
          <w:color w:val="auto"/>
          <w:sz w:val="32"/>
          <w:szCs w:val="32"/>
          <w:lang w:val="en-US" w:eastAsia="zh-CN"/>
        </w:rPr>
      </w:pPr>
    </w:p>
    <w:p>
      <w:pPr>
        <w:pStyle w:val="7"/>
        <w:jc w:val="both"/>
        <w:rPr>
          <w:rFonts w:hint="eastAsia" w:ascii="宋体" w:hAnsi="宋体" w:eastAsia="宋体" w:cs="宋体"/>
          <w:b/>
          <w:bCs/>
          <w:i w:val="0"/>
          <w:iCs w:val="0"/>
          <w:color w:val="auto"/>
          <w:sz w:val="32"/>
          <w:szCs w:val="32"/>
          <w:lang w:val="en-US" w:eastAsia="zh-CN"/>
        </w:rPr>
      </w:pPr>
    </w:p>
    <w:p>
      <w:pPr>
        <w:pStyle w:val="2"/>
        <w:rPr>
          <w:rFonts w:hint="eastAsia" w:ascii="宋体" w:hAnsi="宋体" w:eastAsia="宋体" w:cs="宋体"/>
          <w:b/>
          <w:bCs/>
          <w:i w:val="0"/>
          <w:iCs w:val="0"/>
          <w:color w:val="auto"/>
          <w:sz w:val="32"/>
          <w:szCs w:val="32"/>
          <w:lang w:val="en-US" w:eastAsia="zh-CN"/>
        </w:rPr>
      </w:pPr>
    </w:p>
    <w:p>
      <w:pPr>
        <w:pStyle w:val="2"/>
        <w:rPr>
          <w:rFonts w:hint="eastAsia" w:ascii="宋体" w:hAnsi="宋体" w:eastAsia="宋体" w:cs="宋体"/>
          <w:b/>
          <w:bCs/>
          <w:i w:val="0"/>
          <w:iCs w:val="0"/>
          <w:color w:val="auto"/>
          <w:sz w:val="32"/>
          <w:szCs w:val="32"/>
          <w:lang w:val="en-US" w:eastAsia="zh-CN"/>
        </w:rPr>
      </w:pPr>
    </w:p>
    <w:p>
      <w:pPr>
        <w:pStyle w:val="2"/>
        <w:rPr>
          <w:rFonts w:hint="eastAsia" w:ascii="宋体" w:hAnsi="宋体" w:eastAsia="宋体" w:cs="宋体"/>
          <w:b/>
          <w:bCs/>
          <w:i w:val="0"/>
          <w:iCs w:val="0"/>
          <w:color w:val="auto"/>
          <w:sz w:val="32"/>
          <w:szCs w:val="32"/>
          <w:lang w:val="en-US" w:eastAsia="zh-CN"/>
        </w:rPr>
      </w:pPr>
    </w:p>
    <w:p>
      <w:pPr>
        <w:pStyle w:val="7"/>
        <w:jc w:val="both"/>
        <w:rPr>
          <w:rFonts w:hint="eastAsia" w:ascii="宋体" w:hAnsi="宋体" w:eastAsia="宋体" w:cs="宋体"/>
          <w:b/>
          <w:bCs/>
          <w:i w:val="0"/>
          <w:iCs w:val="0"/>
          <w:color w:val="auto"/>
          <w:sz w:val="32"/>
          <w:szCs w:val="32"/>
          <w:lang w:val="en-US" w:eastAsia="zh-CN"/>
        </w:rPr>
      </w:pPr>
      <w:r>
        <w:rPr>
          <w:rFonts w:hint="eastAsia" w:ascii="宋体" w:hAnsi="宋体" w:eastAsia="宋体" w:cs="宋体"/>
          <w:b/>
          <w:bCs/>
          <w:i w:val="0"/>
          <w:iCs w:val="0"/>
          <w:color w:val="auto"/>
          <w:sz w:val="32"/>
          <w:szCs w:val="32"/>
          <w:lang w:val="en-US" w:eastAsia="zh-CN"/>
        </w:rPr>
        <w:t>第五部分：附件</w:t>
      </w:r>
    </w:p>
    <w:p>
      <w:pPr>
        <w:pStyle w:val="7"/>
        <w:jc w:val="both"/>
        <w:rPr>
          <w:rFonts w:hint="eastAsia" w:ascii="宋体" w:hAnsi="宋体" w:eastAsia="宋体" w:cs="宋体"/>
          <w:sz w:val="22"/>
          <w:szCs w:val="36"/>
          <w:lang w:eastAsia="zh-CN"/>
        </w:rPr>
      </w:pPr>
      <w:r>
        <w:rPr>
          <w:rFonts w:hint="eastAsia" w:ascii="宋体" w:hAnsi="宋体" w:eastAsia="宋体" w:cs="宋体"/>
          <w:b/>
          <w:bCs/>
          <w:i w:val="0"/>
          <w:iCs w:val="0"/>
          <w:color w:val="auto"/>
          <w:sz w:val="32"/>
          <w:szCs w:val="32"/>
          <w:lang w:val="en-US" w:eastAsia="zh-CN"/>
        </w:rPr>
        <w:t>附件一：文件要求应答表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序号</w:t>
            </w:r>
          </w:p>
        </w:tc>
        <w:tc>
          <w:tcPr>
            <w:tcW w:w="2496"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lang w:eastAsia="zh-CN"/>
              </w:rPr>
              <w:t>采购</w:t>
            </w:r>
            <w:r>
              <w:rPr>
                <w:rFonts w:hint="eastAsia" w:ascii="宋体" w:hAnsi="宋体" w:eastAsia="宋体" w:cs="宋体"/>
                <w:color w:val="000000"/>
                <w:kern w:val="0"/>
                <w:sz w:val="28"/>
                <w:szCs w:val="24"/>
              </w:rPr>
              <w:t>文件要求</w:t>
            </w:r>
          </w:p>
        </w:tc>
        <w:tc>
          <w:tcPr>
            <w:tcW w:w="2791"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响应文件应答内容</w:t>
            </w:r>
          </w:p>
        </w:tc>
        <w:tc>
          <w:tcPr>
            <w:tcW w:w="2913"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响应/偏离</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bl>
    <w:p>
      <w:pPr>
        <w:rPr>
          <w:rFonts w:hint="eastAsia" w:ascii="宋体" w:hAnsi="宋体" w:eastAsia="宋体" w:cs="宋体"/>
          <w:color w:val="000000"/>
          <w:kern w:val="0"/>
          <w:sz w:val="28"/>
          <w:szCs w:val="24"/>
        </w:rPr>
      </w:pPr>
      <w:bookmarkStart w:id="0" w:name="_Hlk525910136"/>
      <w:r>
        <w:rPr>
          <w:rFonts w:hint="eastAsia" w:ascii="宋体" w:hAnsi="宋体" w:eastAsia="宋体" w:cs="宋体"/>
          <w:color w:val="000000"/>
          <w:kern w:val="0"/>
          <w:sz w:val="28"/>
          <w:szCs w:val="24"/>
        </w:rPr>
        <w:t>注：</w:t>
      </w:r>
      <w:bookmarkStart w:id="1" w:name="_Hlk525856462"/>
      <w:r>
        <w:rPr>
          <w:rFonts w:hint="eastAsia" w:ascii="宋体" w:hAnsi="宋体" w:eastAsia="宋体" w:cs="宋体"/>
          <w:color w:val="000000"/>
          <w:kern w:val="0"/>
          <w:sz w:val="28"/>
          <w:szCs w:val="24"/>
        </w:rPr>
        <w:t>1. 供应商必须把</w:t>
      </w:r>
      <w:r>
        <w:rPr>
          <w:rFonts w:hint="eastAsia" w:ascii="宋体" w:hAnsi="宋体" w:eastAsia="宋体" w:cs="宋体"/>
          <w:color w:val="000000"/>
          <w:kern w:val="0"/>
          <w:sz w:val="28"/>
          <w:szCs w:val="24"/>
          <w:lang w:eastAsia="zh-CN"/>
        </w:rPr>
        <w:t>本文件内的</w:t>
      </w:r>
      <w:r>
        <w:rPr>
          <w:rFonts w:hint="eastAsia" w:ascii="宋体" w:hAnsi="宋体" w:eastAsia="宋体" w:cs="宋体"/>
          <w:color w:val="000000"/>
          <w:kern w:val="0"/>
          <w:sz w:val="28"/>
          <w:szCs w:val="24"/>
        </w:rPr>
        <w:t>要求全部列入此表。</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2．按照</w:t>
      </w:r>
      <w:r>
        <w:rPr>
          <w:rFonts w:hint="eastAsia" w:ascii="宋体" w:hAnsi="宋体" w:eastAsia="宋体" w:cs="宋体"/>
          <w:color w:val="000000"/>
          <w:kern w:val="0"/>
          <w:sz w:val="28"/>
          <w:szCs w:val="24"/>
          <w:lang w:eastAsia="zh-CN"/>
        </w:rPr>
        <w:t>本</w:t>
      </w:r>
      <w:r>
        <w:rPr>
          <w:rFonts w:hint="eastAsia" w:ascii="宋体" w:hAnsi="宋体" w:eastAsia="宋体" w:cs="宋体"/>
          <w:color w:val="000000"/>
          <w:kern w:val="0"/>
          <w:sz w:val="28"/>
          <w:szCs w:val="24"/>
        </w:rPr>
        <w:t>文件要求的顺序逐条对应应答，未应答按照未响应处理。</w:t>
      </w:r>
    </w:p>
    <w:p>
      <w:pPr>
        <w:rPr>
          <w:rFonts w:hint="eastAsia" w:ascii="宋体" w:hAnsi="宋体" w:eastAsia="宋体" w:cs="宋体"/>
          <w:color w:val="000000"/>
          <w:kern w:val="0"/>
          <w:sz w:val="28"/>
          <w:szCs w:val="24"/>
          <w:lang w:val="en-US" w:eastAsia="zh-CN"/>
        </w:rPr>
      </w:pPr>
      <w:r>
        <w:rPr>
          <w:rFonts w:hint="eastAsia" w:ascii="宋体" w:hAnsi="宋体" w:eastAsia="宋体" w:cs="宋体"/>
          <w:color w:val="000000"/>
          <w:kern w:val="0"/>
          <w:sz w:val="28"/>
          <w:szCs w:val="24"/>
        </w:rPr>
        <w:t>3．供应商必须据实应答，不得虚假应答，否则将取消成交资格</w:t>
      </w:r>
      <w:r>
        <w:rPr>
          <w:rFonts w:hint="eastAsia" w:ascii="宋体" w:hAnsi="宋体" w:eastAsia="宋体" w:cs="宋体"/>
          <w:color w:val="000000"/>
          <w:kern w:val="0"/>
          <w:sz w:val="28"/>
          <w:szCs w:val="24"/>
          <w:lang w:eastAsia="zh-CN"/>
        </w:rPr>
        <w:t>。</w:t>
      </w:r>
    </w:p>
    <w:bookmarkEnd w:id="0"/>
    <w:bookmarkEnd w:id="1"/>
    <w:p>
      <w:pPr>
        <w:rPr>
          <w:rFonts w:hint="eastAsia" w:ascii="宋体" w:hAnsi="宋体" w:eastAsia="宋体" w:cs="宋体"/>
          <w:color w:val="000000"/>
          <w:kern w:val="0"/>
          <w:sz w:val="28"/>
          <w:szCs w:val="24"/>
          <w:lang w:val="en-US" w:eastAsia="zh-CN"/>
        </w:rPr>
      </w:pPr>
      <w:bookmarkStart w:id="2" w:name="_Hlk525910141"/>
      <w:r>
        <w:rPr>
          <w:rFonts w:hint="eastAsia" w:ascii="宋体" w:hAnsi="宋体" w:eastAsia="宋体" w:cs="宋体"/>
          <w:color w:val="000000"/>
          <w:kern w:val="0"/>
          <w:sz w:val="28"/>
          <w:szCs w:val="24"/>
          <w:lang w:val="en-US" w:eastAsia="zh-CN"/>
        </w:rPr>
        <w:t>4. 技术响应需单列，售后和商务响应可写一张表内。</w:t>
      </w:r>
    </w:p>
    <w:p>
      <w:pPr>
        <w:rPr>
          <w:rFonts w:hint="eastAsia" w:ascii="宋体" w:hAnsi="宋体" w:eastAsia="宋体" w:cs="宋体"/>
          <w:color w:val="000000"/>
          <w:kern w:val="0"/>
          <w:sz w:val="28"/>
          <w:szCs w:val="24"/>
        </w:rPr>
      </w:pP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供应商名称：    （盖单位公章）</w:t>
      </w: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法定代表人/单位负责人或被授权人（签字或盖个人名章）：</w:t>
      </w:r>
    </w:p>
    <w:p>
      <w:pPr>
        <w:rPr>
          <w:rFonts w:hint="eastAsia" w:ascii="宋体" w:hAnsi="宋体" w:eastAsia="宋体" w:cs="宋体"/>
          <w:color w:val="000000"/>
          <w:kern w:val="0"/>
          <w:sz w:val="28"/>
          <w:szCs w:val="24"/>
        </w:rPr>
      </w:pPr>
    </w:p>
    <w:p>
      <w:pPr>
        <w:rPr>
          <w:rFonts w:hint="eastAsia" w:ascii="宋体" w:hAnsi="宋体" w:eastAsia="宋体" w:cs="宋体"/>
          <w:color w:val="auto"/>
          <w:kern w:val="0"/>
          <w:sz w:val="32"/>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kern w:val="0"/>
          <w:sz w:val="28"/>
          <w:szCs w:val="24"/>
        </w:rPr>
        <w:t>日  期</w:t>
      </w:r>
      <w:bookmarkEnd w:id="2"/>
      <w:r>
        <w:rPr>
          <w:rFonts w:hint="eastAsia" w:ascii="宋体" w:hAnsi="宋体" w:eastAsia="宋体" w:cs="宋体"/>
          <w:color w:val="000000"/>
          <w:kern w:val="0"/>
          <w:sz w:val="28"/>
          <w:szCs w:val="24"/>
          <w:lang w:val="en-US" w:eastAsia="zh-CN"/>
        </w:rPr>
        <w:t>:</w:t>
      </w:r>
    </w:p>
    <w:p>
      <w:pPr>
        <w:pStyle w:val="7"/>
        <w:numPr>
          <w:ilvl w:val="0"/>
          <w:numId w:val="0"/>
        </w:numPr>
        <w:jc w:val="both"/>
        <w:rPr>
          <w:rFonts w:hint="eastAsia" w:ascii="宋体" w:hAnsi="宋体" w:eastAsia="宋体" w:cs="宋体"/>
          <w:b/>
          <w:bCs/>
          <w:i w:val="0"/>
          <w:iCs w:val="0"/>
          <w:color w:val="auto"/>
          <w:sz w:val="32"/>
          <w:szCs w:val="32"/>
          <w:lang w:val="en-US" w:eastAsia="zh-CN"/>
        </w:rPr>
      </w:pPr>
      <w:r>
        <w:rPr>
          <w:rFonts w:hint="eastAsia" w:ascii="宋体" w:hAnsi="宋体" w:eastAsia="宋体" w:cs="宋体"/>
          <w:b/>
          <w:bCs/>
          <w:i w:val="0"/>
          <w:iCs w:val="0"/>
          <w:color w:val="auto"/>
          <w:sz w:val="32"/>
          <w:szCs w:val="32"/>
          <w:lang w:val="en-US" w:eastAsia="zh-CN"/>
        </w:rPr>
        <w:t>附件二：报价明细表</w:t>
      </w:r>
    </w:p>
    <w:tbl>
      <w:tblPr>
        <w:tblStyle w:val="8"/>
        <w:tblW w:w="13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36"/>
        <w:gridCol w:w="780"/>
        <w:gridCol w:w="2445"/>
        <w:gridCol w:w="1995"/>
        <w:gridCol w:w="1080"/>
        <w:gridCol w:w="1044"/>
        <w:gridCol w:w="12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44" w:type="dxa"/>
            <w:vAlign w:val="center"/>
          </w:tcPr>
          <w:p>
            <w:pPr>
              <w:jc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序号</w:t>
            </w:r>
          </w:p>
        </w:tc>
        <w:tc>
          <w:tcPr>
            <w:tcW w:w="2436" w:type="dxa"/>
            <w:vAlign w:val="center"/>
          </w:tcPr>
          <w:p>
            <w:pPr>
              <w:jc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lang w:eastAsia="zh-CN"/>
              </w:rPr>
              <w:t>名称（注册证名称）</w:t>
            </w:r>
          </w:p>
        </w:tc>
        <w:tc>
          <w:tcPr>
            <w:tcW w:w="780" w:type="dxa"/>
            <w:vAlign w:val="center"/>
          </w:tcPr>
          <w:p>
            <w:pPr>
              <w:jc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lang w:eastAsia="zh-CN"/>
              </w:rPr>
              <w:t>数量</w:t>
            </w:r>
          </w:p>
        </w:tc>
        <w:tc>
          <w:tcPr>
            <w:tcW w:w="2445"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生产厂家</w:t>
            </w:r>
          </w:p>
        </w:tc>
        <w:tc>
          <w:tcPr>
            <w:tcW w:w="1995"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规格型号</w:t>
            </w:r>
          </w:p>
        </w:tc>
        <w:tc>
          <w:tcPr>
            <w:tcW w:w="1080"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单价（元）</w:t>
            </w:r>
          </w:p>
        </w:tc>
        <w:tc>
          <w:tcPr>
            <w:tcW w:w="1044"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总价（元）</w:t>
            </w:r>
          </w:p>
        </w:tc>
        <w:tc>
          <w:tcPr>
            <w:tcW w:w="1266"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是否属于进口产品</w:t>
            </w:r>
          </w:p>
        </w:tc>
        <w:tc>
          <w:tcPr>
            <w:tcW w:w="1726" w:type="dxa"/>
            <w:vAlign w:val="center"/>
          </w:tcPr>
          <w:p>
            <w:pPr>
              <w:ind w:firstLine="480" w:firstLineChars="200"/>
              <w:jc w:val="both"/>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宋体" w:hAnsi="宋体" w:eastAsia="宋体" w:cs="宋体"/>
                <w:color w:val="000000"/>
                <w:kern w:val="0"/>
                <w:sz w:val="24"/>
                <w:szCs w:val="22"/>
              </w:rPr>
            </w:pPr>
          </w:p>
        </w:tc>
        <w:tc>
          <w:tcPr>
            <w:tcW w:w="2436" w:type="dxa"/>
          </w:tcPr>
          <w:p>
            <w:pPr>
              <w:rPr>
                <w:rFonts w:hint="eastAsia" w:ascii="宋体" w:hAnsi="宋体" w:eastAsia="宋体" w:cs="宋体"/>
                <w:color w:val="000000"/>
                <w:kern w:val="0"/>
                <w:sz w:val="24"/>
                <w:szCs w:val="22"/>
              </w:rPr>
            </w:pPr>
          </w:p>
        </w:tc>
        <w:tc>
          <w:tcPr>
            <w:tcW w:w="780" w:type="dxa"/>
          </w:tcPr>
          <w:p>
            <w:pPr>
              <w:rPr>
                <w:rFonts w:hint="eastAsia" w:ascii="宋体" w:hAnsi="宋体" w:eastAsia="宋体" w:cs="宋体"/>
                <w:color w:val="000000"/>
                <w:kern w:val="0"/>
                <w:sz w:val="24"/>
                <w:szCs w:val="22"/>
              </w:rPr>
            </w:pPr>
          </w:p>
        </w:tc>
        <w:tc>
          <w:tcPr>
            <w:tcW w:w="2445" w:type="dxa"/>
          </w:tcPr>
          <w:p>
            <w:pPr>
              <w:rPr>
                <w:rFonts w:hint="eastAsia" w:ascii="宋体" w:hAnsi="宋体" w:eastAsia="宋体" w:cs="宋体"/>
                <w:color w:val="000000"/>
                <w:kern w:val="0"/>
                <w:sz w:val="24"/>
                <w:szCs w:val="22"/>
              </w:rPr>
            </w:pPr>
          </w:p>
        </w:tc>
        <w:tc>
          <w:tcPr>
            <w:tcW w:w="1995" w:type="dxa"/>
          </w:tcPr>
          <w:p>
            <w:pPr>
              <w:rPr>
                <w:rFonts w:hint="eastAsia" w:ascii="宋体" w:hAnsi="宋体" w:eastAsia="宋体" w:cs="宋体"/>
                <w:color w:val="000000"/>
                <w:kern w:val="0"/>
                <w:sz w:val="24"/>
                <w:szCs w:val="22"/>
              </w:rPr>
            </w:pPr>
          </w:p>
        </w:tc>
        <w:tc>
          <w:tcPr>
            <w:tcW w:w="1080" w:type="dxa"/>
          </w:tcPr>
          <w:p>
            <w:pPr>
              <w:rPr>
                <w:rFonts w:hint="eastAsia" w:ascii="宋体" w:hAnsi="宋体" w:eastAsia="宋体" w:cs="宋体"/>
                <w:color w:val="000000"/>
                <w:kern w:val="0"/>
                <w:sz w:val="24"/>
                <w:szCs w:val="22"/>
              </w:rPr>
            </w:pPr>
          </w:p>
        </w:tc>
        <w:tc>
          <w:tcPr>
            <w:tcW w:w="1044" w:type="dxa"/>
          </w:tcPr>
          <w:p>
            <w:pPr>
              <w:rPr>
                <w:rFonts w:hint="eastAsia" w:ascii="宋体" w:hAnsi="宋体" w:eastAsia="宋体" w:cs="宋体"/>
                <w:color w:val="000000"/>
                <w:kern w:val="0"/>
                <w:sz w:val="24"/>
                <w:szCs w:val="22"/>
              </w:rPr>
            </w:pPr>
          </w:p>
        </w:tc>
        <w:tc>
          <w:tcPr>
            <w:tcW w:w="1266" w:type="dxa"/>
          </w:tcPr>
          <w:p>
            <w:pPr>
              <w:rPr>
                <w:rFonts w:hint="eastAsia" w:ascii="宋体" w:hAnsi="宋体" w:eastAsia="宋体" w:cs="宋体"/>
                <w:color w:val="000000"/>
                <w:kern w:val="0"/>
                <w:sz w:val="24"/>
                <w:szCs w:val="22"/>
              </w:rPr>
            </w:pPr>
          </w:p>
        </w:tc>
        <w:tc>
          <w:tcPr>
            <w:tcW w:w="1726" w:type="dxa"/>
          </w:tcPr>
          <w:p>
            <w:pPr>
              <w:rPr>
                <w:rFonts w:hint="eastAsia" w:ascii="宋体" w:hAnsi="宋体" w:eastAsia="宋体"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宋体" w:hAnsi="宋体" w:eastAsia="宋体" w:cs="宋体"/>
                <w:color w:val="000000"/>
                <w:kern w:val="0"/>
                <w:sz w:val="24"/>
                <w:szCs w:val="22"/>
              </w:rPr>
            </w:pPr>
          </w:p>
        </w:tc>
        <w:tc>
          <w:tcPr>
            <w:tcW w:w="2436" w:type="dxa"/>
          </w:tcPr>
          <w:p>
            <w:pPr>
              <w:rPr>
                <w:rFonts w:hint="eastAsia" w:ascii="宋体" w:hAnsi="宋体" w:eastAsia="宋体" w:cs="宋体"/>
                <w:color w:val="000000"/>
                <w:kern w:val="0"/>
                <w:sz w:val="24"/>
                <w:szCs w:val="22"/>
              </w:rPr>
            </w:pPr>
          </w:p>
        </w:tc>
        <w:tc>
          <w:tcPr>
            <w:tcW w:w="780" w:type="dxa"/>
          </w:tcPr>
          <w:p>
            <w:pPr>
              <w:rPr>
                <w:rFonts w:hint="eastAsia" w:ascii="宋体" w:hAnsi="宋体" w:eastAsia="宋体" w:cs="宋体"/>
                <w:color w:val="000000"/>
                <w:kern w:val="0"/>
                <w:sz w:val="24"/>
                <w:szCs w:val="22"/>
              </w:rPr>
            </w:pPr>
          </w:p>
        </w:tc>
        <w:tc>
          <w:tcPr>
            <w:tcW w:w="2445" w:type="dxa"/>
          </w:tcPr>
          <w:p>
            <w:pPr>
              <w:rPr>
                <w:rFonts w:hint="eastAsia" w:ascii="宋体" w:hAnsi="宋体" w:eastAsia="宋体" w:cs="宋体"/>
                <w:color w:val="000000"/>
                <w:kern w:val="0"/>
                <w:sz w:val="24"/>
                <w:szCs w:val="22"/>
              </w:rPr>
            </w:pPr>
          </w:p>
        </w:tc>
        <w:tc>
          <w:tcPr>
            <w:tcW w:w="1995" w:type="dxa"/>
          </w:tcPr>
          <w:p>
            <w:pPr>
              <w:rPr>
                <w:rFonts w:hint="eastAsia" w:ascii="宋体" w:hAnsi="宋体" w:eastAsia="宋体" w:cs="宋体"/>
                <w:color w:val="000000"/>
                <w:kern w:val="0"/>
                <w:sz w:val="24"/>
                <w:szCs w:val="22"/>
              </w:rPr>
            </w:pPr>
          </w:p>
        </w:tc>
        <w:tc>
          <w:tcPr>
            <w:tcW w:w="1080" w:type="dxa"/>
          </w:tcPr>
          <w:p>
            <w:pPr>
              <w:rPr>
                <w:rFonts w:hint="eastAsia" w:ascii="宋体" w:hAnsi="宋体" w:eastAsia="宋体" w:cs="宋体"/>
                <w:color w:val="000000"/>
                <w:kern w:val="0"/>
                <w:sz w:val="24"/>
                <w:szCs w:val="22"/>
              </w:rPr>
            </w:pPr>
          </w:p>
        </w:tc>
        <w:tc>
          <w:tcPr>
            <w:tcW w:w="1044" w:type="dxa"/>
          </w:tcPr>
          <w:p>
            <w:pPr>
              <w:rPr>
                <w:rFonts w:hint="eastAsia" w:ascii="宋体" w:hAnsi="宋体" w:eastAsia="宋体" w:cs="宋体"/>
                <w:color w:val="000000"/>
                <w:kern w:val="0"/>
                <w:sz w:val="24"/>
                <w:szCs w:val="22"/>
              </w:rPr>
            </w:pPr>
          </w:p>
        </w:tc>
        <w:tc>
          <w:tcPr>
            <w:tcW w:w="1266" w:type="dxa"/>
          </w:tcPr>
          <w:p>
            <w:pPr>
              <w:rPr>
                <w:rFonts w:hint="eastAsia" w:ascii="宋体" w:hAnsi="宋体" w:eastAsia="宋体" w:cs="宋体"/>
                <w:color w:val="000000"/>
                <w:kern w:val="0"/>
                <w:sz w:val="24"/>
                <w:szCs w:val="22"/>
              </w:rPr>
            </w:pPr>
          </w:p>
        </w:tc>
        <w:tc>
          <w:tcPr>
            <w:tcW w:w="1726" w:type="dxa"/>
          </w:tcPr>
          <w:p>
            <w:pPr>
              <w:rPr>
                <w:rFonts w:hint="eastAsia" w:ascii="宋体" w:hAnsi="宋体" w:eastAsia="宋体"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宋体" w:hAnsi="宋体" w:eastAsia="宋体" w:cs="宋体"/>
                <w:color w:val="000000"/>
                <w:kern w:val="0"/>
                <w:sz w:val="24"/>
                <w:szCs w:val="22"/>
              </w:rPr>
            </w:pPr>
          </w:p>
        </w:tc>
        <w:tc>
          <w:tcPr>
            <w:tcW w:w="2436" w:type="dxa"/>
          </w:tcPr>
          <w:p>
            <w:pPr>
              <w:rPr>
                <w:rFonts w:hint="eastAsia" w:ascii="宋体" w:hAnsi="宋体" w:eastAsia="宋体" w:cs="宋体"/>
                <w:color w:val="000000"/>
                <w:kern w:val="0"/>
                <w:sz w:val="24"/>
                <w:szCs w:val="22"/>
              </w:rPr>
            </w:pPr>
          </w:p>
        </w:tc>
        <w:tc>
          <w:tcPr>
            <w:tcW w:w="780" w:type="dxa"/>
          </w:tcPr>
          <w:p>
            <w:pPr>
              <w:rPr>
                <w:rFonts w:hint="eastAsia" w:ascii="宋体" w:hAnsi="宋体" w:eastAsia="宋体" w:cs="宋体"/>
                <w:color w:val="000000"/>
                <w:kern w:val="0"/>
                <w:sz w:val="24"/>
                <w:szCs w:val="22"/>
              </w:rPr>
            </w:pPr>
          </w:p>
        </w:tc>
        <w:tc>
          <w:tcPr>
            <w:tcW w:w="2445" w:type="dxa"/>
          </w:tcPr>
          <w:p>
            <w:pPr>
              <w:rPr>
                <w:rFonts w:hint="eastAsia" w:ascii="宋体" w:hAnsi="宋体" w:eastAsia="宋体" w:cs="宋体"/>
                <w:color w:val="000000"/>
                <w:kern w:val="0"/>
                <w:sz w:val="24"/>
                <w:szCs w:val="22"/>
              </w:rPr>
            </w:pPr>
          </w:p>
        </w:tc>
        <w:tc>
          <w:tcPr>
            <w:tcW w:w="1995" w:type="dxa"/>
          </w:tcPr>
          <w:p>
            <w:pPr>
              <w:rPr>
                <w:rFonts w:hint="eastAsia" w:ascii="宋体" w:hAnsi="宋体" w:eastAsia="宋体" w:cs="宋体"/>
                <w:color w:val="000000"/>
                <w:kern w:val="0"/>
                <w:sz w:val="24"/>
                <w:szCs w:val="22"/>
              </w:rPr>
            </w:pPr>
          </w:p>
        </w:tc>
        <w:tc>
          <w:tcPr>
            <w:tcW w:w="1080" w:type="dxa"/>
          </w:tcPr>
          <w:p>
            <w:pPr>
              <w:rPr>
                <w:rFonts w:hint="eastAsia" w:ascii="宋体" w:hAnsi="宋体" w:eastAsia="宋体" w:cs="宋体"/>
                <w:color w:val="000000"/>
                <w:kern w:val="0"/>
                <w:sz w:val="24"/>
                <w:szCs w:val="22"/>
              </w:rPr>
            </w:pPr>
          </w:p>
        </w:tc>
        <w:tc>
          <w:tcPr>
            <w:tcW w:w="1044" w:type="dxa"/>
          </w:tcPr>
          <w:p>
            <w:pPr>
              <w:rPr>
                <w:rFonts w:hint="eastAsia" w:ascii="宋体" w:hAnsi="宋体" w:eastAsia="宋体" w:cs="宋体"/>
                <w:color w:val="000000"/>
                <w:kern w:val="0"/>
                <w:sz w:val="24"/>
                <w:szCs w:val="22"/>
              </w:rPr>
            </w:pPr>
          </w:p>
        </w:tc>
        <w:tc>
          <w:tcPr>
            <w:tcW w:w="1266" w:type="dxa"/>
          </w:tcPr>
          <w:p>
            <w:pPr>
              <w:rPr>
                <w:rFonts w:hint="eastAsia" w:ascii="宋体" w:hAnsi="宋体" w:eastAsia="宋体" w:cs="宋体"/>
                <w:color w:val="000000"/>
                <w:kern w:val="0"/>
                <w:sz w:val="24"/>
                <w:szCs w:val="22"/>
              </w:rPr>
            </w:pPr>
          </w:p>
        </w:tc>
        <w:tc>
          <w:tcPr>
            <w:tcW w:w="1726" w:type="dxa"/>
          </w:tcPr>
          <w:p>
            <w:pPr>
              <w:rPr>
                <w:rFonts w:hint="eastAsia" w:ascii="宋体" w:hAnsi="宋体" w:eastAsia="宋体"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516" w:type="dxa"/>
            <w:gridSpan w:val="9"/>
          </w:tcPr>
          <w:p>
            <w:pP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8"/>
                <w:szCs w:val="24"/>
                <w:lang w:val="en-US" w:eastAsia="zh-CN"/>
              </w:rPr>
              <w:t>报价合计（元）：                                 大写：</w:t>
            </w:r>
          </w:p>
        </w:tc>
      </w:tr>
    </w:tbl>
    <w:p>
      <w:pPr>
        <w:spacing w:line="360" w:lineRule="auto"/>
        <w:rPr>
          <w:rFonts w:hint="eastAsia" w:ascii="宋体" w:hAnsi="宋体" w:eastAsia="宋体" w:cs="宋体"/>
          <w:b w:val="0"/>
          <w:bCs w:val="0"/>
          <w:color w:val="000000"/>
          <w:kern w:val="0"/>
          <w:sz w:val="28"/>
          <w:szCs w:val="24"/>
          <w:lang w:val="en-US" w:eastAsia="zh-CN"/>
        </w:rPr>
      </w:pPr>
      <w:r>
        <w:rPr>
          <w:rFonts w:hint="eastAsia" w:ascii="宋体" w:hAnsi="宋体" w:eastAsia="宋体" w:cs="宋体"/>
          <w:b w:val="0"/>
          <w:bCs w:val="0"/>
          <w:color w:val="000000"/>
          <w:kern w:val="0"/>
          <w:sz w:val="28"/>
          <w:szCs w:val="24"/>
        </w:rPr>
        <w:t xml:space="preserve">注: </w:t>
      </w:r>
      <w:r>
        <w:rPr>
          <w:rFonts w:hint="eastAsia" w:ascii="宋体" w:hAnsi="宋体" w:eastAsia="宋体" w:cs="宋体"/>
          <w:b w:val="0"/>
          <w:bCs w:val="0"/>
          <w:color w:val="000000"/>
          <w:kern w:val="0"/>
          <w:sz w:val="28"/>
          <w:szCs w:val="24"/>
          <w:lang w:val="en-US" w:eastAsia="zh-CN"/>
        </w:rPr>
        <w:t>1.</w:t>
      </w:r>
      <w:r>
        <w:rPr>
          <w:rFonts w:hint="eastAsia" w:ascii="宋体" w:hAnsi="宋体" w:eastAsia="宋体" w:cs="宋体"/>
          <w:b w:val="0"/>
          <w:bCs w:val="0"/>
          <w:color w:val="000000"/>
          <w:kern w:val="0"/>
          <w:sz w:val="28"/>
          <w:szCs w:val="24"/>
        </w:rPr>
        <w:t>应完整填写</w:t>
      </w:r>
      <w:r>
        <w:rPr>
          <w:rFonts w:hint="eastAsia" w:ascii="宋体" w:hAnsi="宋体" w:eastAsia="宋体" w:cs="宋体"/>
          <w:b w:val="0"/>
          <w:bCs w:val="0"/>
          <w:color w:val="000000"/>
          <w:kern w:val="0"/>
          <w:sz w:val="28"/>
          <w:szCs w:val="24"/>
          <w:lang w:eastAsia="zh-CN"/>
        </w:rPr>
        <w:t>本表</w:t>
      </w:r>
      <w:r>
        <w:rPr>
          <w:rFonts w:hint="eastAsia" w:ascii="宋体" w:hAnsi="宋体" w:eastAsia="宋体" w:cs="宋体"/>
          <w:b w:val="0"/>
          <w:bCs w:val="0"/>
          <w:color w:val="000000"/>
          <w:kern w:val="0"/>
          <w:sz w:val="28"/>
          <w:szCs w:val="24"/>
        </w:rPr>
        <w:t>内容</w:t>
      </w:r>
      <w:r>
        <w:rPr>
          <w:rFonts w:hint="eastAsia" w:ascii="宋体" w:hAnsi="宋体" w:eastAsia="宋体" w:cs="宋体"/>
          <w:b w:val="0"/>
          <w:bCs w:val="0"/>
          <w:color w:val="000000"/>
          <w:kern w:val="0"/>
          <w:sz w:val="28"/>
          <w:szCs w:val="24"/>
          <w:lang w:val="en-US" w:eastAsia="zh-CN" w:bidi="ar-SA"/>
        </w:rPr>
        <w:t>;报价应是最终用户验收合格后的总价，包括设备运输、保险、代理、安装调试、培训、税费和磋商文件规定的其它费用。</w:t>
      </w:r>
    </w:p>
    <w:p>
      <w:pPr>
        <w:pStyle w:val="11"/>
        <w:rPr>
          <w:rFonts w:hint="eastAsia" w:ascii="宋体" w:hAnsi="宋体" w:eastAsia="宋体" w:cs="宋体"/>
          <w:color w:val="000000"/>
          <w:kern w:val="0"/>
          <w:sz w:val="28"/>
          <w:szCs w:val="24"/>
        </w:rPr>
      </w:pPr>
      <w:r>
        <w:rPr>
          <w:rFonts w:hint="eastAsia" w:ascii="宋体" w:hAnsi="宋体" w:eastAsia="宋体" w:cs="宋体"/>
          <w:b w:val="0"/>
          <w:bCs w:val="0"/>
          <w:color w:val="000000"/>
          <w:kern w:val="0"/>
          <w:sz w:val="28"/>
          <w:szCs w:val="24"/>
          <w:lang w:val="en-US" w:eastAsia="zh-CN"/>
        </w:rPr>
        <w:t>2.</w:t>
      </w:r>
      <w:bookmarkStart w:id="3" w:name="_Toc525661710"/>
      <w:bookmarkStart w:id="4" w:name="_Toc524745630"/>
      <w:r>
        <w:rPr>
          <w:rFonts w:hint="eastAsia" w:ascii="宋体" w:hAnsi="宋体" w:eastAsia="宋体" w:cs="宋体"/>
          <w:b w:val="0"/>
          <w:bCs w:val="0"/>
          <w:color w:val="000000"/>
          <w:kern w:val="0"/>
          <w:sz w:val="28"/>
          <w:szCs w:val="24"/>
          <w:lang w:val="en-US" w:eastAsia="zh-CN" w:bidi="ar-SA"/>
        </w:rPr>
        <w:t>如是进口设备，须在表格中标明“进口”。磋商文件未明确“允许进口”的，供应商以进口产品进行参加本项目时，将视为无效。</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供应商名称：</w:t>
      </w:r>
      <w:r>
        <w:rPr>
          <w:rFonts w:hint="eastAsia" w:ascii="宋体" w:hAnsi="宋体" w:eastAsia="宋体" w:cs="宋体"/>
          <w:color w:val="000000"/>
          <w:kern w:val="0"/>
          <w:sz w:val="28"/>
          <w:szCs w:val="24"/>
          <w:lang w:val="en-US" w:eastAsia="zh-CN"/>
        </w:rPr>
        <w:t xml:space="preserve">               </w:t>
      </w:r>
      <w:r>
        <w:rPr>
          <w:rFonts w:hint="eastAsia" w:ascii="宋体" w:hAnsi="宋体" w:eastAsia="宋体" w:cs="宋体"/>
          <w:color w:val="000000"/>
          <w:kern w:val="0"/>
          <w:sz w:val="28"/>
          <w:szCs w:val="24"/>
        </w:rPr>
        <w:t>（盖单位公章）</w:t>
      </w:r>
      <w:bookmarkEnd w:id="3"/>
      <w:bookmarkEnd w:id="4"/>
    </w:p>
    <w:p>
      <w:pPr>
        <w:rPr>
          <w:rFonts w:hint="eastAsia" w:ascii="宋体" w:hAnsi="宋体" w:eastAsia="宋体" w:cs="宋体"/>
          <w:color w:val="000000"/>
          <w:kern w:val="0"/>
          <w:sz w:val="28"/>
          <w:szCs w:val="24"/>
        </w:rPr>
      </w:pPr>
      <w:bookmarkStart w:id="5" w:name="_Toc525661712"/>
      <w:bookmarkStart w:id="6" w:name="_Toc524745632"/>
      <w:r>
        <w:rPr>
          <w:rFonts w:hint="eastAsia" w:ascii="宋体" w:hAnsi="宋体" w:eastAsia="宋体" w:cs="宋体"/>
          <w:color w:val="000000"/>
          <w:kern w:val="0"/>
          <w:sz w:val="28"/>
          <w:szCs w:val="24"/>
        </w:rPr>
        <w:t>法定代表人/单位负责人或被授权人（签字或盖个人名章）：</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日  期：</w:t>
      </w:r>
      <w:bookmarkEnd w:id="5"/>
      <w:bookmarkEnd w:id="6"/>
      <w:r>
        <w:rPr>
          <w:rFonts w:hint="eastAsia" w:ascii="宋体" w:hAnsi="宋体" w:eastAsia="宋体" w:cs="宋体"/>
          <w:color w:val="000000"/>
          <w:kern w:val="0"/>
          <w:sz w:val="28"/>
          <w:szCs w:val="24"/>
        </w:rPr>
        <w:t xml:space="preserve"> </w:t>
      </w:r>
    </w:p>
    <w:p>
      <w:pPr>
        <w:pStyle w:val="2"/>
        <w:rPr>
          <w:rFonts w:hint="eastAsia" w:ascii="宋体" w:hAnsi="宋体" w:eastAsia="宋体" w:cs="宋体"/>
          <w:color w:val="auto"/>
          <w:kern w:val="0"/>
          <w:sz w:val="32"/>
          <w:szCs w:val="28"/>
          <w:lang w:eastAsia="zh-CN"/>
        </w:rPr>
        <w:sectPr>
          <w:pgSz w:w="16838" w:h="11906" w:orient="landscape"/>
          <w:pgMar w:top="1519" w:right="1440" w:bottom="1519" w:left="1440" w:header="851" w:footer="992" w:gutter="0"/>
          <w:cols w:space="425" w:num="1"/>
          <w:docGrid w:type="lines" w:linePitch="312" w:charSpace="0"/>
        </w:sectPr>
      </w:pPr>
    </w:p>
    <w:p>
      <w:pPr>
        <w:jc w:val="both"/>
        <w:rPr>
          <w:rFonts w:hint="eastAsia" w:ascii="宋体" w:hAnsi="宋体" w:eastAsia="宋体" w:cs="宋体"/>
          <w:sz w:val="24"/>
        </w:rPr>
      </w:pPr>
      <w:r>
        <w:rPr>
          <w:rFonts w:hint="eastAsia" w:ascii="宋体" w:hAnsi="宋体" w:eastAsia="宋体" w:cs="宋体"/>
          <w:b/>
          <w:bCs/>
          <w:sz w:val="32"/>
          <w:szCs w:val="32"/>
          <w:lang w:eastAsia="zh-CN"/>
        </w:rPr>
        <w:t>附件三：</w:t>
      </w:r>
      <w:r>
        <w:rPr>
          <w:rFonts w:hint="eastAsia" w:ascii="宋体" w:hAnsi="宋体" w:eastAsia="宋体" w:cs="宋体"/>
          <w:b/>
          <w:bCs/>
          <w:sz w:val="32"/>
          <w:szCs w:val="32"/>
        </w:rPr>
        <w:t>类似项目业绩一览表</w:t>
      </w:r>
    </w:p>
    <w:tbl>
      <w:tblPr>
        <w:tblStyle w:val="8"/>
        <w:tblW w:w="79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0"/>
        <w:gridCol w:w="1952"/>
        <w:gridCol w:w="1952"/>
        <w:gridCol w:w="1906"/>
        <w:gridCol w:w="13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830" w:type="dxa"/>
            <w:tcBorders>
              <w:top w:val="single" w:color="auto" w:sz="4" w:space="0"/>
            </w:tcBorders>
            <w:vAlign w:val="center"/>
          </w:tcPr>
          <w:p>
            <w:pPr>
              <w:spacing w:line="400" w:lineRule="exact"/>
              <w:ind w:firstLine="105" w:firstLineChars="50"/>
              <w:jc w:val="center"/>
              <w:rPr>
                <w:rFonts w:hint="eastAsia" w:ascii="宋体" w:hAnsi="宋体" w:eastAsia="宋体" w:cs="宋体"/>
                <w:b/>
              </w:rPr>
            </w:pPr>
            <w:r>
              <w:rPr>
                <w:rFonts w:hint="eastAsia" w:ascii="宋体" w:hAnsi="宋体" w:eastAsia="宋体" w:cs="宋体"/>
                <w:b/>
              </w:rPr>
              <w:t>年份</w:t>
            </w:r>
          </w:p>
        </w:tc>
        <w:tc>
          <w:tcPr>
            <w:tcW w:w="1952" w:type="dxa"/>
            <w:vAlign w:val="center"/>
          </w:tcPr>
          <w:p>
            <w:pPr>
              <w:spacing w:line="400" w:lineRule="exact"/>
              <w:jc w:val="center"/>
              <w:rPr>
                <w:rFonts w:hint="eastAsia" w:ascii="宋体" w:hAnsi="宋体" w:eastAsia="宋体" w:cs="宋体"/>
                <w:b/>
              </w:rPr>
            </w:pPr>
            <w:r>
              <w:rPr>
                <w:rFonts w:hint="eastAsia" w:ascii="宋体" w:hAnsi="宋体" w:eastAsia="宋体" w:cs="宋体"/>
                <w:b/>
              </w:rPr>
              <w:t>用户名称</w:t>
            </w:r>
          </w:p>
        </w:tc>
        <w:tc>
          <w:tcPr>
            <w:tcW w:w="1952" w:type="dxa"/>
            <w:vAlign w:val="center"/>
          </w:tcPr>
          <w:p>
            <w:pPr>
              <w:spacing w:line="400" w:lineRule="exact"/>
              <w:jc w:val="center"/>
              <w:rPr>
                <w:rFonts w:hint="eastAsia" w:ascii="宋体" w:hAnsi="宋体" w:eastAsia="宋体" w:cs="宋体"/>
                <w:b/>
              </w:rPr>
            </w:pPr>
            <w:r>
              <w:rPr>
                <w:rFonts w:hint="eastAsia" w:ascii="宋体" w:hAnsi="宋体" w:eastAsia="宋体" w:cs="宋体"/>
                <w:b/>
                <w:lang w:eastAsia="zh-CN"/>
              </w:rPr>
              <w:t>项目</w:t>
            </w:r>
            <w:r>
              <w:rPr>
                <w:rFonts w:hint="eastAsia" w:ascii="宋体" w:hAnsi="宋体" w:eastAsia="宋体" w:cs="宋体"/>
                <w:b/>
              </w:rPr>
              <w:t>名称</w:t>
            </w:r>
          </w:p>
        </w:tc>
        <w:tc>
          <w:tcPr>
            <w:tcW w:w="1906" w:type="dxa"/>
            <w:vAlign w:val="center"/>
          </w:tcPr>
          <w:p>
            <w:pPr>
              <w:spacing w:line="400" w:lineRule="exact"/>
              <w:ind w:firstLine="105" w:firstLineChars="50"/>
              <w:jc w:val="center"/>
              <w:rPr>
                <w:rFonts w:hint="eastAsia" w:ascii="宋体" w:hAnsi="宋体" w:eastAsia="宋体" w:cs="宋体"/>
                <w:b/>
                <w:lang w:eastAsia="zh-CN"/>
              </w:rPr>
            </w:pPr>
            <w:r>
              <w:rPr>
                <w:rFonts w:hint="eastAsia" w:ascii="宋体" w:hAnsi="宋体" w:eastAsia="宋体" w:cs="宋体"/>
                <w:b/>
                <w:lang w:eastAsia="zh-CN"/>
              </w:rPr>
              <w:t>品牌、规格</w:t>
            </w:r>
          </w:p>
        </w:tc>
        <w:tc>
          <w:tcPr>
            <w:tcW w:w="1358" w:type="dxa"/>
            <w:tcBorders>
              <w:right w:val="single" w:color="auto" w:sz="4" w:space="0"/>
            </w:tcBorders>
            <w:vAlign w:val="center"/>
          </w:tcPr>
          <w:p>
            <w:pPr>
              <w:spacing w:line="400" w:lineRule="exact"/>
              <w:jc w:val="center"/>
              <w:rPr>
                <w:rFonts w:hint="eastAsia" w:ascii="宋体" w:hAnsi="宋体" w:eastAsia="宋体" w:cs="宋体"/>
                <w:b/>
                <w:lang w:eastAsia="zh-CN"/>
              </w:rPr>
            </w:pPr>
            <w:r>
              <w:rPr>
                <w:rFonts w:hint="eastAsia" w:ascii="宋体" w:hAnsi="宋体" w:eastAsia="宋体" w:cs="宋体"/>
                <w:b/>
              </w:rPr>
              <w:t>合同</w:t>
            </w:r>
            <w:r>
              <w:rPr>
                <w:rFonts w:hint="eastAsia" w:ascii="宋体" w:hAnsi="宋体" w:eastAsia="宋体" w:cs="宋体"/>
                <w:b/>
                <w:lang w:eastAsia="zh-CN"/>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tcBorders>
              <w:right w:val="single" w:color="auto" w:sz="4" w:space="0"/>
            </w:tcBorders>
            <w:vAlign w:val="center"/>
          </w:tcPr>
          <w:p>
            <w:pPr>
              <w:spacing w:line="400" w:lineRule="exact"/>
              <w:jc w:val="center"/>
              <w:rPr>
                <w:rFonts w:hint="eastAsia" w:ascii="宋体" w:hAnsi="宋体" w:eastAsia="宋体" w:cs="宋体"/>
              </w:rPr>
            </w:pPr>
          </w:p>
        </w:tc>
        <w:tc>
          <w:tcPr>
            <w:tcW w:w="1952" w:type="dxa"/>
            <w:tcBorders>
              <w:left w:val="single" w:color="auto" w:sz="4" w:space="0"/>
            </w:tcBorders>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tcBorders>
              <w:right w:val="single" w:color="auto" w:sz="4" w:space="0"/>
            </w:tcBorders>
            <w:vAlign w:val="center"/>
          </w:tcPr>
          <w:p>
            <w:pPr>
              <w:spacing w:line="400" w:lineRule="exact"/>
              <w:rPr>
                <w:rFonts w:hint="eastAsia" w:ascii="宋体" w:hAnsi="宋体" w:eastAsia="宋体" w:cs="宋体"/>
              </w:rPr>
            </w:pPr>
          </w:p>
        </w:tc>
        <w:tc>
          <w:tcPr>
            <w:tcW w:w="1952"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952"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906"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rPr>
                <w:rFonts w:hint="eastAsia" w:ascii="宋体" w:hAnsi="宋体" w:eastAsia="宋体" w:cs="宋体"/>
              </w:rPr>
            </w:pPr>
          </w:p>
        </w:tc>
        <w:tc>
          <w:tcPr>
            <w:tcW w:w="1952" w:type="dxa"/>
            <w:vAlign w:val="center"/>
          </w:tcPr>
          <w:p>
            <w:pPr>
              <w:spacing w:line="400" w:lineRule="exact"/>
              <w:rPr>
                <w:rFonts w:hint="eastAsia" w:ascii="宋体" w:hAnsi="宋体" w:eastAsia="宋体" w:cs="宋体"/>
              </w:rPr>
            </w:pPr>
          </w:p>
        </w:tc>
        <w:tc>
          <w:tcPr>
            <w:tcW w:w="1952" w:type="dxa"/>
            <w:vAlign w:val="center"/>
          </w:tcPr>
          <w:p>
            <w:pPr>
              <w:spacing w:line="400" w:lineRule="exact"/>
              <w:rPr>
                <w:rFonts w:hint="eastAsia" w:ascii="宋体" w:hAnsi="宋体" w:eastAsia="宋体" w:cs="宋体"/>
              </w:rPr>
            </w:pPr>
          </w:p>
        </w:tc>
        <w:tc>
          <w:tcPr>
            <w:tcW w:w="1906" w:type="dxa"/>
            <w:tcBorders>
              <w:right w:val="single" w:color="auto" w:sz="4" w:space="0"/>
            </w:tcBorders>
            <w:vAlign w:val="center"/>
          </w:tcPr>
          <w:p>
            <w:pPr>
              <w:spacing w:line="400" w:lineRule="exact"/>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tcBorders>
              <w:right w:val="single" w:color="auto" w:sz="4" w:space="0"/>
            </w:tcBorders>
            <w:vAlign w:val="center"/>
          </w:tcPr>
          <w:p>
            <w:pPr>
              <w:spacing w:line="400" w:lineRule="exact"/>
              <w:jc w:val="center"/>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tcBorders>
              <w:right w:val="single" w:color="auto" w:sz="4" w:space="0"/>
            </w:tcBorders>
            <w:vAlign w:val="center"/>
          </w:tcPr>
          <w:p>
            <w:pPr>
              <w:spacing w:line="400" w:lineRule="exact"/>
              <w:jc w:val="center"/>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2" w:hRule="atLeast"/>
          <w:jc w:val="center"/>
        </w:trPr>
        <w:tc>
          <w:tcPr>
            <w:tcW w:w="830" w:type="dxa"/>
            <w:tcBorders>
              <w:bottom w:val="single" w:color="auto" w:sz="4" w:space="0"/>
            </w:tcBorders>
            <w:vAlign w:val="center"/>
          </w:tcPr>
          <w:p>
            <w:pPr>
              <w:spacing w:line="400" w:lineRule="exact"/>
              <w:jc w:val="center"/>
              <w:rPr>
                <w:rFonts w:hint="eastAsia" w:ascii="宋体" w:hAnsi="宋体" w:eastAsia="宋体" w:cs="宋体"/>
              </w:rPr>
            </w:pPr>
          </w:p>
        </w:tc>
        <w:tc>
          <w:tcPr>
            <w:tcW w:w="1952" w:type="dxa"/>
            <w:tcBorders>
              <w:bottom w:val="single" w:color="auto" w:sz="4" w:space="0"/>
            </w:tcBorders>
            <w:vAlign w:val="center"/>
          </w:tcPr>
          <w:p>
            <w:pPr>
              <w:spacing w:line="400" w:lineRule="exact"/>
              <w:jc w:val="center"/>
              <w:rPr>
                <w:rFonts w:hint="eastAsia" w:ascii="宋体" w:hAnsi="宋体" w:eastAsia="宋体" w:cs="宋体"/>
              </w:rPr>
            </w:pPr>
          </w:p>
        </w:tc>
        <w:tc>
          <w:tcPr>
            <w:tcW w:w="1952" w:type="dxa"/>
            <w:tcBorders>
              <w:bottom w:val="single" w:color="auto" w:sz="4" w:space="0"/>
            </w:tcBorders>
            <w:vAlign w:val="center"/>
          </w:tcPr>
          <w:p>
            <w:pPr>
              <w:spacing w:line="400" w:lineRule="exact"/>
              <w:jc w:val="center"/>
              <w:rPr>
                <w:rFonts w:hint="eastAsia" w:ascii="宋体" w:hAnsi="宋体" w:eastAsia="宋体" w:cs="宋体"/>
              </w:rPr>
            </w:pPr>
          </w:p>
        </w:tc>
        <w:tc>
          <w:tcPr>
            <w:tcW w:w="1906" w:type="dxa"/>
            <w:tcBorders>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58"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r>
    </w:tbl>
    <w:p>
      <w:pPr>
        <w:spacing w:line="360" w:lineRule="atLeast"/>
        <w:ind w:firstLine="470" w:firstLineChars="196"/>
        <w:outlineLvl w:val="1"/>
        <w:rPr>
          <w:rFonts w:hint="eastAsia" w:ascii="宋体" w:hAnsi="宋体" w:eastAsia="宋体" w:cs="宋体"/>
          <w:sz w:val="24"/>
        </w:rPr>
      </w:pPr>
    </w:p>
    <w:p>
      <w:pPr>
        <w:spacing w:line="360" w:lineRule="atLeast"/>
        <w:outlineLvl w:val="1"/>
        <w:rPr>
          <w:rFonts w:hint="eastAsia" w:ascii="宋体" w:hAnsi="宋体" w:eastAsia="宋体" w:cs="宋体"/>
          <w:sz w:val="28"/>
          <w:szCs w:val="24"/>
        </w:rPr>
      </w:pPr>
      <w:r>
        <w:rPr>
          <w:rFonts w:hint="eastAsia" w:ascii="宋体" w:hAnsi="宋体" w:eastAsia="宋体" w:cs="宋体"/>
          <w:sz w:val="28"/>
          <w:szCs w:val="24"/>
        </w:rPr>
        <w:t>注：以上业绩需提供磋商文件要求的有关书面证明材料。</w:t>
      </w:r>
    </w:p>
    <w:p>
      <w:pPr>
        <w:rPr>
          <w:rFonts w:hint="eastAsia" w:ascii="宋体" w:hAnsi="宋体" w:eastAsia="宋体" w:cs="宋体"/>
          <w:sz w:val="22"/>
          <w:szCs w:val="24"/>
        </w:rPr>
      </w:pPr>
    </w:p>
    <w:p>
      <w:pPr>
        <w:rPr>
          <w:rFonts w:hint="eastAsia" w:ascii="宋体" w:hAnsi="宋体" w:eastAsia="宋体" w:cs="宋体"/>
          <w:sz w:val="28"/>
          <w:szCs w:val="24"/>
        </w:rPr>
      </w:pPr>
      <w:r>
        <w:rPr>
          <w:rFonts w:hint="eastAsia" w:ascii="宋体" w:hAnsi="宋体" w:eastAsia="宋体" w:cs="宋体"/>
          <w:sz w:val="28"/>
          <w:szCs w:val="24"/>
        </w:rPr>
        <w:t>供应商名称：</w:t>
      </w:r>
      <w:r>
        <w:rPr>
          <w:rFonts w:hint="eastAsia" w:ascii="宋体" w:hAnsi="宋体" w:eastAsia="宋体" w:cs="宋体"/>
          <w:sz w:val="28"/>
          <w:szCs w:val="24"/>
          <w:lang w:val="en-US" w:eastAsia="zh-CN"/>
        </w:rPr>
        <w:t xml:space="preserve">                      </w:t>
      </w:r>
      <w:r>
        <w:rPr>
          <w:rFonts w:hint="eastAsia" w:ascii="宋体" w:hAnsi="宋体" w:eastAsia="宋体" w:cs="宋体"/>
          <w:sz w:val="28"/>
          <w:szCs w:val="24"/>
        </w:rPr>
        <w:t>（盖单位公章）</w:t>
      </w:r>
    </w:p>
    <w:p>
      <w:pPr>
        <w:pStyle w:val="11"/>
        <w:rPr>
          <w:rFonts w:hint="eastAsia" w:ascii="宋体" w:hAnsi="宋体" w:eastAsia="宋体" w:cs="宋体"/>
        </w:rPr>
      </w:pPr>
    </w:p>
    <w:p>
      <w:pPr>
        <w:rPr>
          <w:rFonts w:hint="eastAsia" w:ascii="宋体" w:hAnsi="宋体" w:eastAsia="宋体" w:cs="宋体"/>
          <w:sz w:val="28"/>
          <w:szCs w:val="24"/>
        </w:rPr>
      </w:pPr>
      <w:r>
        <w:rPr>
          <w:rFonts w:hint="eastAsia" w:ascii="宋体" w:hAnsi="宋体" w:eastAsia="宋体" w:cs="宋体"/>
          <w:sz w:val="28"/>
          <w:szCs w:val="24"/>
        </w:rPr>
        <w:t>法定代表人/单位负责人或授权代表（签字或加盖个人印章）：</w:t>
      </w:r>
    </w:p>
    <w:p>
      <w:pPr>
        <w:rPr>
          <w:rFonts w:hint="eastAsia" w:ascii="宋体" w:hAnsi="宋体" w:eastAsia="宋体" w:cs="宋体"/>
          <w:sz w:val="28"/>
          <w:szCs w:val="24"/>
        </w:rPr>
      </w:pPr>
    </w:p>
    <w:p>
      <w:pPr>
        <w:rPr>
          <w:rFonts w:hint="eastAsia" w:ascii="宋体" w:hAnsi="宋体" w:eastAsia="宋体" w:cs="宋体"/>
          <w:sz w:val="24"/>
        </w:rPr>
      </w:pPr>
      <w:r>
        <w:rPr>
          <w:rFonts w:hint="eastAsia" w:ascii="宋体" w:hAnsi="宋体" w:eastAsia="宋体" w:cs="宋体"/>
          <w:sz w:val="28"/>
          <w:szCs w:val="24"/>
        </w:rPr>
        <w:t xml:space="preserve">日期: </w:t>
      </w:r>
    </w:p>
    <w:p>
      <w:pPr>
        <w:rPr>
          <w:rFonts w:hint="eastAsia" w:ascii="宋体" w:hAnsi="宋体" w:eastAsia="宋体" w:cs="宋体"/>
          <w:sz w:val="24"/>
        </w:rPr>
      </w:pPr>
    </w:p>
    <w:p>
      <w:pPr>
        <w:pStyle w:val="4"/>
        <w:rPr>
          <w:rFonts w:hint="eastAsia" w:ascii="宋体" w:hAnsi="宋体" w:eastAsia="宋体" w:cs="宋体"/>
        </w:rPr>
      </w:pPr>
    </w:p>
    <w:p>
      <w:pPr>
        <w:rPr>
          <w:rFonts w:hint="eastAsia" w:ascii="宋体" w:hAnsi="宋体" w:eastAsia="宋体" w:cs="宋体"/>
          <w:b/>
          <w:sz w:val="28"/>
          <w:szCs w:val="28"/>
        </w:rPr>
      </w:pPr>
      <w:r>
        <w:rPr>
          <w:rFonts w:hint="eastAsia" w:ascii="宋体" w:hAnsi="宋体" w:eastAsia="宋体" w:cs="宋体"/>
          <w:b/>
          <w:sz w:val="28"/>
          <w:szCs w:val="28"/>
        </w:rPr>
        <w:t>注：如本项目不涉及可不提供此表</w:t>
      </w:r>
    </w:p>
    <w:p>
      <w:pPr>
        <w:pStyle w:val="2"/>
        <w:rPr>
          <w:rFonts w:hint="eastAsia" w:ascii="宋体" w:hAnsi="宋体" w:eastAsia="宋体" w:cs="宋体"/>
          <w:color w:val="auto"/>
          <w:kern w:val="0"/>
          <w:sz w:val="3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wMTdkZTI2YjZiZGMzOTlhZDhlNWViMzFiZTg0Y2IifQ=="/>
  </w:docVars>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B8E25BD"/>
    <w:rsid w:val="0C072798"/>
    <w:rsid w:val="0C843404"/>
    <w:rsid w:val="0FC1192E"/>
    <w:rsid w:val="11502B41"/>
    <w:rsid w:val="17CF5F5D"/>
    <w:rsid w:val="18321F87"/>
    <w:rsid w:val="1C9B7607"/>
    <w:rsid w:val="23052E2B"/>
    <w:rsid w:val="25234925"/>
    <w:rsid w:val="2573205B"/>
    <w:rsid w:val="28AB3AAE"/>
    <w:rsid w:val="2B525C18"/>
    <w:rsid w:val="2D541599"/>
    <w:rsid w:val="328A707C"/>
    <w:rsid w:val="342059A7"/>
    <w:rsid w:val="3BB330E7"/>
    <w:rsid w:val="3BE0011E"/>
    <w:rsid w:val="3C1271E6"/>
    <w:rsid w:val="3EE93FB8"/>
    <w:rsid w:val="3F202858"/>
    <w:rsid w:val="3F2B7B55"/>
    <w:rsid w:val="401847EA"/>
    <w:rsid w:val="43FF4032"/>
    <w:rsid w:val="4C0A4F17"/>
    <w:rsid w:val="51673CA4"/>
    <w:rsid w:val="5380545A"/>
    <w:rsid w:val="54F96329"/>
    <w:rsid w:val="557C02DF"/>
    <w:rsid w:val="5660430E"/>
    <w:rsid w:val="5B5921C7"/>
    <w:rsid w:val="5D8C3B89"/>
    <w:rsid w:val="5FAC0624"/>
    <w:rsid w:val="5FBB0743"/>
    <w:rsid w:val="60F13358"/>
    <w:rsid w:val="620728C2"/>
    <w:rsid w:val="66556DAA"/>
    <w:rsid w:val="6BD94BD8"/>
    <w:rsid w:val="6FE75600"/>
    <w:rsid w:val="75533596"/>
    <w:rsid w:val="78417090"/>
    <w:rsid w:val="78B7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1"/>
    <w:qFormat/>
    <w:uiPriority w:val="1"/>
    <w:pPr>
      <w:spacing w:after="120"/>
    </w:pPr>
    <w:rPr>
      <w:rFonts w:eastAsia="宋体"/>
      <w:sz w:val="21"/>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Cs w:val="32"/>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next w:val="1"/>
    <w:qFormat/>
    <w:uiPriority w:val="0"/>
    <w:pPr>
      <w:spacing w:after="120"/>
    </w:p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4"/>
    </w:rPr>
  </w:style>
  <w:style w:type="character" w:customStyle="1" w:styleId="16">
    <w:name w:val="font41"/>
    <w:basedOn w:val="10"/>
    <w:qFormat/>
    <w:uiPriority w:val="0"/>
    <w:rPr>
      <w:rFonts w:ascii="微软雅黑" w:hAnsi="微软雅黑" w:eastAsia="微软雅黑" w:cs="微软雅黑"/>
      <w:color w:val="000000"/>
      <w:sz w:val="22"/>
      <w:szCs w:val="22"/>
      <w:u w:val="none"/>
    </w:rPr>
  </w:style>
  <w:style w:type="character" w:customStyle="1" w:styleId="17">
    <w:name w:val="font31"/>
    <w:basedOn w:val="10"/>
    <w:qFormat/>
    <w:uiPriority w:val="0"/>
    <w:rPr>
      <w:rFonts w:hint="default" w:ascii="Arial" w:hAnsi="Arial" w:cs="Arial"/>
      <w:color w:val="000000"/>
      <w:sz w:val="22"/>
      <w:szCs w:val="22"/>
      <w:u w:val="none"/>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2145</Words>
  <Characters>2185</Characters>
  <Lines>9</Lines>
  <Paragraphs>2</Paragraphs>
  <TotalTime>15</TotalTime>
  <ScaleCrop>false</ScaleCrop>
  <LinksUpToDate>false</LinksUpToDate>
  <CharactersWithSpaces>2312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2022-10-10T01:37:54Z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0B7A107A2FF341FF9B1D8F2A26A98EFE</vt:lpwstr>
  </property>
</Properties>
</file>